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ECF" w:rsidRPr="00D56D5B" w:rsidRDefault="00290ECF" w:rsidP="00471805">
      <w:pPr>
        <w:ind w:left="0"/>
        <w:jc w:val="center"/>
        <w:rPr>
          <w:rFonts w:asciiTheme="minorHAnsi" w:hAnsiTheme="minorHAnsi"/>
          <w:b/>
          <w:sz w:val="40"/>
          <w:szCs w:val="40"/>
        </w:rPr>
      </w:pPr>
    </w:p>
    <w:p w:rsidR="00290ECF" w:rsidRPr="00D56D5B" w:rsidRDefault="00290ECF" w:rsidP="00471805">
      <w:pPr>
        <w:ind w:left="0"/>
        <w:jc w:val="center"/>
        <w:rPr>
          <w:rFonts w:asciiTheme="minorHAnsi" w:hAnsiTheme="minorHAnsi"/>
          <w:b/>
          <w:sz w:val="40"/>
          <w:szCs w:val="40"/>
        </w:rPr>
      </w:pPr>
    </w:p>
    <w:p w:rsidR="00290ECF" w:rsidRPr="00D56D5B" w:rsidRDefault="00290ECF" w:rsidP="00471805">
      <w:pPr>
        <w:ind w:left="0"/>
        <w:jc w:val="center"/>
        <w:rPr>
          <w:rFonts w:asciiTheme="minorHAnsi" w:hAnsiTheme="minorHAnsi"/>
          <w:b/>
          <w:sz w:val="40"/>
          <w:szCs w:val="40"/>
        </w:rPr>
      </w:pPr>
    </w:p>
    <w:p w:rsidR="000B6768" w:rsidRPr="00462158" w:rsidRDefault="000B6768" w:rsidP="000B6768">
      <w:pPr>
        <w:ind w:left="0"/>
        <w:jc w:val="center"/>
        <w:rPr>
          <w:b/>
          <w:sz w:val="40"/>
          <w:szCs w:val="40"/>
        </w:rPr>
      </w:pPr>
      <w:r>
        <w:rPr>
          <w:rFonts w:asciiTheme="minorHAnsi" w:hAnsiTheme="minorHAnsi"/>
          <w:b/>
          <w:sz w:val="40"/>
          <w:szCs w:val="40"/>
        </w:rPr>
        <w:t xml:space="preserve">VISUAL IMPACT ASSESSMENT </w:t>
      </w:r>
      <w:r w:rsidRPr="00462158">
        <w:rPr>
          <w:b/>
          <w:sz w:val="40"/>
          <w:szCs w:val="40"/>
        </w:rPr>
        <w:t>FOR A 400KV DOUBLE CIRCUIT TRANSMISSION POWER LINE FROM FIRGROVE TO MITCHELL’S PLAIN AND MITCHELL’S PLAIN SUBSTATION</w:t>
      </w:r>
    </w:p>
    <w:p w:rsidR="0017086A" w:rsidRPr="00D56D5B" w:rsidRDefault="0017086A" w:rsidP="00471805">
      <w:pPr>
        <w:ind w:left="0"/>
        <w:jc w:val="center"/>
        <w:rPr>
          <w:rFonts w:asciiTheme="minorHAnsi" w:hAnsiTheme="minorHAnsi"/>
          <w:b/>
          <w:sz w:val="40"/>
          <w:szCs w:val="40"/>
        </w:rPr>
      </w:pPr>
    </w:p>
    <w:p w:rsidR="00471805" w:rsidRPr="00D56D5B" w:rsidRDefault="000B6768" w:rsidP="00471805">
      <w:pPr>
        <w:ind w:left="0"/>
        <w:jc w:val="center"/>
        <w:rPr>
          <w:rFonts w:asciiTheme="minorHAnsi" w:hAnsiTheme="minorHAnsi"/>
          <w:b/>
          <w:sz w:val="40"/>
          <w:szCs w:val="40"/>
        </w:rPr>
      </w:pPr>
      <w:r>
        <w:rPr>
          <w:rFonts w:asciiTheme="minorHAnsi" w:hAnsiTheme="minorHAnsi"/>
          <w:b/>
          <w:sz w:val="40"/>
          <w:szCs w:val="40"/>
        </w:rPr>
        <w:t>June 2011</w:t>
      </w:r>
    </w:p>
    <w:p w:rsidR="00290ECF" w:rsidRPr="00D56D5B" w:rsidRDefault="00290ECF" w:rsidP="00471805">
      <w:pPr>
        <w:ind w:left="0"/>
        <w:jc w:val="center"/>
        <w:rPr>
          <w:rFonts w:asciiTheme="minorHAnsi" w:hAnsiTheme="minorHAnsi"/>
          <w:b/>
          <w:sz w:val="40"/>
          <w:szCs w:val="40"/>
        </w:rPr>
      </w:pPr>
    </w:p>
    <w:p w:rsidR="00290ECF" w:rsidRPr="00D56D5B" w:rsidRDefault="00290ECF" w:rsidP="00471805">
      <w:pPr>
        <w:ind w:left="0"/>
        <w:jc w:val="center"/>
        <w:rPr>
          <w:rFonts w:asciiTheme="minorHAnsi" w:hAnsiTheme="minorHAnsi"/>
          <w:b/>
          <w:sz w:val="40"/>
          <w:szCs w:val="40"/>
        </w:rPr>
      </w:pPr>
    </w:p>
    <w:tbl>
      <w:tblPr>
        <w:tblW w:w="0" w:type="auto"/>
        <w:jc w:val="center"/>
        <w:tblLayout w:type="fixed"/>
        <w:tblLook w:val="0000"/>
      </w:tblPr>
      <w:tblGrid>
        <w:gridCol w:w="4219"/>
        <w:gridCol w:w="425"/>
        <w:gridCol w:w="4395"/>
      </w:tblGrid>
      <w:tr w:rsidR="000B6768" w:rsidRPr="00D56D5B" w:rsidTr="00D350C1">
        <w:trPr>
          <w:jc w:val="center"/>
        </w:trPr>
        <w:tc>
          <w:tcPr>
            <w:tcW w:w="4219" w:type="dxa"/>
          </w:tcPr>
          <w:p w:rsidR="000B6768" w:rsidRPr="00462158" w:rsidRDefault="000B6768" w:rsidP="0045074B">
            <w:pPr>
              <w:ind w:left="0"/>
              <w:jc w:val="left"/>
              <w:rPr>
                <w:b/>
                <w:sz w:val="20"/>
              </w:rPr>
            </w:pPr>
            <w:r w:rsidRPr="00462158">
              <w:rPr>
                <w:b/>
                <w:sz w:val="20"/>
              </w:rPr>
              <w:t>PREPARED BY:</w:t>
            </w:r>
          </w:p>
        </w:tc>
        <w:tc>
          <w:tcPr>
            <w:tcW w:w="425" w:type="dxa"/>
          </w:tcPr>
          <w:p w:rsidR="000B6768" w:rsidRPr="00462158" w:rsidRDefault="000B6768" w:rsidP="0045074B">
            <w:pPr>
              <w:ind w:left="0"/>
              <w:rPr>
                <w:sz w:val="20"/>
              </w:rPr>
            </w:pPr>
          </w:p>
        </w:tc>
        <w:tc>
          <w:tcPr>
            <w:tcW w:w="4395" w:type="dxa"/>
          </w:tcPr>
          <w:p w:rsidR="000B6768" w:rsidRPr="00462158" w:rsidRDefault="000B6768" w:rsidP="0045074B">
            <w:pPr>
              <w:ind w:left="0"/>
              <w:jc w:val="right"/>
              <w:rPr>
                <w:b/>
                <w:sz w:val="20"/>
              </w:rPr>
            </w:pPr>
            <w:r w:rsidRPr="00462158">
              <w:rPr>
                <w:b/>
                <w:sz w:val="20"/>
              </w:rPr>
              <w:t>PREPARED FOR:</w:t>
            </w:r>
          </w:p>
        </w:tc>
      </w:tr>
      <w:tr w:rsidR="000B6768" w:rsidRPr="00D56D5B" w:rsidTr="00471805">
        <w:trPr>
          <w:cantSplit/>
          <w:trHeight w:val="1390"/>
          <w:jc w:val="center"/>
        </w:trPr>
        <w:tc>
          <w:tcPr>
            <w:tcW w:w="4219" w:type="dxa"/>
            <w:vAlign w:val="center"/>
          </w:tcPr>
          <w:p w:rsidR="000B6768" w:rsidRPr="00462158" w:rsidRDefault="000B6768" w:rsidP="0045074B">
            <w:pPr>
              <w:spacing w:before="60" w:line="264" w:lineRule="auto"/>
              <w:ind w:left="0"/>
              <w:jc w:val="left"/>
              <w:rPr>
                <w:sz w:val="20"/>
              </w:rPr>
            </w:pPr>
            <w:r w:rsidRPr="00462158">
              <w:rPr>
                <w:sz w:val="20"/>
              </w:rPr>
              <w:t>BKS (Pty) Ltd</w:t>
            </w:r>
            <w:r w:rsidRPr="00462158">
              <w:rPr>
                <w:sz w:val="20"/>
              </w:rPr>
              <w:br/>
              <w:t>Environmental Management Department</w:t>
            </w:r>
          </w:p>
          <w:p w:rsidR="000B6768" w:rsidRPr="00462158" w:rsidRDefault="000B6768" w:rsidP="0045074B">
            <w:pPr>
              <w:spacing w:before="60" w:line="264" w:lineRule="auto"/>
              <w:ind w:left="0"/>
              <w:jc w:val="left"/>
              <w:rPr>
                <w:sz w:val="20"/>
              </w:rPr>
            </w:pPr>
            <w:r w:rsidRPr="00462158">
              <w:rPr>
                <w:sz w:val="20"/>
              </w:rPr>
              <w:t>PO Box 3173</w:t>
            </w:r>
            <w:r w:rsidRPr="00462158">
              <w:rPr>
                <w:sz w:val="20"/>
              </w:rPr>
              <w:br/>
              <w:t>Pretoria</w:t>
            </w:r>
            <w:r w:rsidRPr="00462158">
              <w:rPr>
                <w:sz w:val="20"/>
              </w:rPr>
              <w:br/>
              <w:t>0001</w:t>
            </w:r>
          </w:p>
        </w:tc>
        <w:tc>
          <w:tcPr>
            <w:tcW w:w="425" w:type="dxa"/>
            <w:tcBorders>
              <w:bottom w:val="nil"/>
            </w:tcBorders>
            <w:vAlign w:val="center"/>
          </w:tcPr>
          <w:p w:rsidR="000B6768" w:rsidRPr="00462158" w:rsidRDefault="000B6768" w:rsidP="0045074B">
            <w:pPr>
              <w:spacing w:before="60" w:line="264" w:lineRule="auto"/>
              <w:ind w:left="0"/>
              <w:jc w:val="left"/>
              <w:rPr>
                <w:sz w:val="20"/>
              </w:rPr>
            </w:pPr>
          </w:p>
        </w:tc>
        <w:tc>
          <w:tcPr>
            <w:tcW w:w="4395" w:type="dxa"/>
            <w:vAlign w:val="center"/>
          </w:tcPr>
          <w:p w:rsidR="000B6768" w:rsidRPr="00462158" w:rsidRDefault="000B6768" w:rsidP="0045074B">
            <w:pPr>
              <w:spacing w:before="60" w:line="264" w:lineRule="auto"/>
              <w:ind w:left="0"/>
              <w:jc w:val="right"/>
              <w:rPr>
                <w:sz w:val="20"/>
              </w:rPr>
            </w:pPr>
            <w:r w:rsidRPr="00462158">
              <w:rPr>
                <w:sz w:val="20"/>
              </w:rPr>
              <w:t>Eskom Holdings Limited</w:t>
            </w:r>
            <w:r w:rsidRPr="00462158">
              <w:rPr>
                <w:sz w:val="20"/>
              </w:rPr>
              <w:br/>
              <w:t>Transmission Division: Land &amp; Rights</w:t>
            </w:r>
          </w:p>
          <w:p w:rsidR="000B6768" w:rsidRPr="00462158" w:rsidRDefault="000B6768" w:rsidP="0045074B">
            <w:pPr>
              <w:spacing w:before="60" w:line="264" w:lineRule="auto"/>
              <w:ind w:left="0"/>
              <w:jc w:val="right"/>
              <w:rPr>
                <w:sz w:val="20"/>
              </w:rPr>
            </w:pPr>
            <w:r w:rsidRPr="00462158">
              <w:rPr>
                <w:sz w:val="20"/>
              </w:rPr>
              <w:t>PO Box 1091</w:t>
            </w:r>
            <w:r w:rsidRPr="00462158">
              <w:rPr>
                <w:sz w:val="20"/>
              </w:rPr>
              <w:br/>
              <w:t>Johannesburg</w:t>
            </w:r>
            <w:r w:rsidRPr="00462158">
              <w:rPr>
                <w:sz w:val="20"/>
              </w:rPr>
              <w:br/>
              <w:t>2000</w:t>
            </w:r>
          </w:p>
        </w:tc>
      </w:tr>
      <w:tr w:rsidR="000B6768" w:rsidRPr="00D56D5B" w:rsidTr="00D350C1">
        <w:trPr>
          <w:jc w:val="center"/>
        </w:trPr>
        <w:tc>
          <w:tcPr>
            <w:tcW w:w="4219" w:type="dxa"/>
            <w:vAlign w:val="center"/>
          </w:tcPr>
          <w:p w:rsidR="000B6768" w:rsidRPr="00462158" w:rsidRDefault="000B6768" w:rsidP="0045074B">
            <w:pPr>
              <w:spacing w:before="60" w:line="264" w:lineRule="auto"/>
              <w:ind w:left="0"/>
              <w:jc w:val="left"/>
              <w:rPr>
                <w:sz w:val="20"/>
              </w:rPr>
            </w:pPr>
          </w:p>
        </w:tc>
        <w:tc>
          <w:tcPr>
            <w:tcW w:w="425" w:type="dxa"/>
            <w:vAlign w:val="center"/>
          </w:tcPr>
          <w:p w:rsidR="000B6768" w:rsidRPr="00462158" w:rsidRDefault="000B6768" w:rsidP="0045074B">
            <w:pPr>
              <w:spacing w:before="60" w:line="264" w:lineRule="auto"/>
              <w:ind w:left="0"/>
              <w:jc w:val="left"/>
              <w:rPr>
                <w:sz w:val="20"/>
              </w:rPr>
            </w:pPr>
          </w:p>
        </w:tc>
        <w:tc>
          <w:tcPr>
            <w:tcW w:w="4395" w:type="dxa"/>
            <w:vAlign w:val="center"/>
          </w:tcPr>
          <w:p w:rsidR="000B6768" w:rsidRPr="00462158" w:rsidRDefault="000B6768" w:rsidP="0045074B">
            <w:pPr>
              <w:spacing w:before="60" w:line="264" w:lineRule="auto"/>
              <w:ind w:left="0"/>
              <w:jc w:val="right"/>
              <w:rPr>
                <w:sz w:val="20"/>
              </w:rPr>
            </w:pPr>
          </w:p>
        </w:tc>
      </w:tr>
      <w:tr w:rsidR="000B6768" w:rsidRPr="00D56D5B" w:rsidTr="00D350C1">
        <w:trPr>
          <w:jc w:val="center"/>
        </w:trPr>
        <w:tc>
          <w:tcPr>
            <w:tcW w:w="4219" w:type="dxa"/>
            <w:vAlign w:val="center"/>
          </w:tcPr>
          <w:p w:rsidR="000B6768" w:rsidRPr="00462158" w:rsidRDefault="000B6768" w:rsidP="0045074B">
            <w:pPr>
              <w:ind w:left="0"/>
              <w:jc w:val="left"/>
              <w:rPr>
                <w:b/>
                <w:sz w:val="20"/>
              </w:rPr>
            </w:pPr>
            <w:r w:rsidRPr="00462158">
              <w:rPr>
                <w:b/>
                <w:sz w:val="20"/>
              </w:rPr>
              <w:t>CONTACT PERSON</w:t>
            </w:r>
          </w:p>
        </w:tc>
        <w:tc>
          <w:tcPr>
            <w:tcW w:w="425" w:type="dxa"/>
            <w:vAlign w:val="center"/>
          </w:tcPr>
          <w:p w:rsidR="000B6768" w:rsidRPr="00462158" w:rsidRDefault="000B6768" w:rsidP="0045074B">
            <w:pPr>
              <w:ind w:left="0"/>
              <w:jc w:val="left"/>
              <w:rPr>
                <w:b/>
                <w:sz w:val="20"/>
              </w:rPr>
            </w:pPr>
          </w:p>
        </w:tc>
        <w:tc>
          <w:tcPr>
            <w:tcW w:w="4395" w:type="dxa"/>
            <w:vAlign w:val="center"/>
          </w:tcPr>
          <w:p w:rsidR="000B6768" w:rsidRPr="00462158" w:rsidRDefault="000B6768" w:rsidP="0045074B">
            <w:pPr>
              <w:ind w:left="0"/>
              <w:jc w:val="right"/>
              <w:rPr>
                <w:b/>
                <w:sz w:val="20"/>
              </w:rPr>
            </w:pPr>
            <w:r w:rsidRPr="00462158">
              <w:rPr>
                <w:b/>
                <w:sz w:val="20"/>
              </w:rPr>
              <w:t>CONTACT PERSON</w:t>
            </w:r>
          </w:p>
        </w:tc>
      </w:tr>
      <w:tr w:rsidR="000B6768" w:rsidRPr="00D56D5B" w:rsidTr="00D350C1">
        <w:trPr>
          <w:jc w:val="center"/>
        </w:trPr>
        <w:tc>
          <w:tcPr>
            <w:tcW w:w="4219" w:type="dxa"/>
            <w:vAlign w:val="center"/>
          </w:tcPr>
          <w:p w:rsidR="000B6768" w:rsidRPr="00462158" w:rsidRDefault="000B6768" w:rsidP="000B6768">
            <w:pPr>
              <w:spacing w:before="60" w:line="264" w:lineRule="auto"/>
              <w:ind w:left="0"/>
              <w:jc w:val="left"/>
              <w:rPr>
                <w:sz w:val="20"/>
              </w:rPr>
            </w:pPr>
            <w:r w:rsidRPr="00462158">
              <w:rPr>
                <w:sz w:val="20"/>
              </w:rPr>
              <w:t xml:space="preserve">Mr </w:t>
            </w:r>
            <w:r>
              <w:rPr>
                <w:sz w:val="20"/>
              </w:rPr>
              <w:t>M Howard</w:t>
            </w:r>
          </w:p>
        </w:tc>
        <w:tc>
          <w:tcPr>
            <w:tcW w:w="425" w:type="dxa"/>
            <w:vAlign w:val="center"/>
          </w:tcPr>
          <w:p w:rsidR="000B6768" w:rsidRPr="00462158" w:rsidRDefault="000B6768" w:rsidP="0045074B">
            <w:pPr>
              <w:spacing w:before="60" w:line="264" w:lineRule="auto"/>
              <w:ind w:left="0"/>
              <w:jc w:val="left"/>
              <w:rPr>
                <w:sz w:val="20"/>
              </w:rPr>
            </w:pPr>
          </w:p>
        </w:tc>
        <w:tc>
          <w:tcPr>
            <w:tcW w:w="4395" w:type="dxa"/>
            <w:vAlign w:val="center"/>
          </w:tcPr>
          <w:p w:rsidR="000B6768" w:rsidRPr="00462158" w:rsidRDefault="000B6768" w:rsidP="0045074B">
            <w:pPr>
              <w:spacing w:before="60" w:line="264" w:lineRule="auto"/>
              <w:ind w:left="0"/>
              <w:jc w:val="right"/>
              <w:rPr>
                <w:sz w:val="20"/>
              </w:rPr>
            </w:pPr>
            <w:r w:rsidRPr="00462158">
              <w:rPr>
                <w:sz w:val="20"/>
              </w:rPr>
              <w:t xml:space="preserve">Mr. K </w:t>
            </w:r>
            <w:proofErr w:type="spellStart"/>
            <w:r w:rsidRPr="00462158">
              <w:rPr>
                <w:sz w:val="20"/>
              </w:rPr>
              <w:t>Makhanya</w:t>
            </w:r>
            <w:proofErr w:type="spellEnd"/>
          </w:p>
        </w:tc>
      </w:tr>
      <w:tr w:rsidR="000B6768" w:rsidRPr="00D56D5B" w:rsidTr="00D350C1">
        <w:trPr>
          <w:jc w:val="center"/>
        </w:trPr>
        <w:tc>
          <w:tcPr>
            <w:tcW w:w="4219" w:type="dxa"/>
            <w:vAlign w:val="center"/>
          </w:tcPr>
          <w:p w:rsidR="000B6768" w:rsidRPr="00462158" w:rsidRDefault="000B6768" w:rsidP="0045074B">
            <w:pPr>
              <w:spacing w:before="60" w:line="264" w:lineRule="auto"/>
              <w:ind w:left="0"/>
              <w:jc w:val="left"/>
              <w:rPr>
                <w:sz w:val="20"/>
              </w:rPr>
            </w:pPr>
            <w:r w:rsidRPr="00462158">
              <w:rPr>
                <w:sz w:val="20"/>
              </w:rPr>
              <w:t>Tel No:</w:t>
            </w:r>
            <w:r w:rsidRPr="00462158">
              <w:rPr>
                <w:sz w:val="20"/>
              </w:rPr>
              <w:tab/>
              <w:t>012 421 3500</w:t>
            </w:r>
          </w:p>
        </w:tc>
        <w:tc>
          <w:tcPr>
            <w:tcW w:w="425" w:type="dxa"/>
            <w:vAlign w:val="center"/>
          </w:tcPr>
          <w:p w:rsidR="000B6768" w:rsidRPr="00462158" w:rsidRDefault="000B6768" w:rsidP="0045074B">
            <w:pPr>
              <w:spacing w:before="60" w:line="264" w:lineRule="auto"/>
              <w:ind w:left="0"/>
              <w:jc w:val="left"/>
              <w:rPr>
                <w:sz w:val="20"/>
              </w:rPr>
            </w:pPr>
          </w:p>
        </w:tc>
        <w:tc>
          <w:tcPr>
            <w:tcW w:w="4395" w:type="dxa"/>
            <w:vAlign w:val="center"/>
          </w:tcPr>
          <w:p w:rsidR="000B6768" w:rsidRDefault="000B6768" w:rsidP="000B6768">
            <w:pPr>
              <w:spacing w:before="60" w:line="264" w:lineRule="auto"/>
              <w:ind w:left="0"/>
              <w:jc w:val="right"/>
              <w:rPr>
                <w:sz w:val="20"/>
              </w:rPr>
            </w:pPr>
            <w:r w:rsidRPr="00462158">
              <w:rPr>
                <w:sz w:val="20"/>
              </w:rPr>
              <w:t>Tel No:</w:t>
            </w:r>
            <w:r w:rsidRPr="00462158">
              <w:rPr>
                <w:sz w:val="20"/>
              </w:rPr>
              <w:tab/>
              <w:t>011 800 2706</w:t>
            </w:r>
          </w:p>
          <w:p w:rsidR="000B6768" w:rsidRPr="00462158" w:rsidRDefault="000B6768" w:rsidP="000B6768">
            <w:pPr>
              <w:spacing w:before="60" w:line="264" w:lineRule="auto"/>
              <w:ind w:left="0"/>
              <w:jc w:val="right"/>
              <w:rPr>
                <w:sz w:val="20"/>
              </w:rPr>
            </w:pPr>
            <w:r w:rsidRPr="00462158">
              <w:rPr>
                <w:sz w:val="20"/>
              </w:rPr>
              <w:t>Fax No:</w:t>
            </w:r>
            <w:r w:rsidRPr="00462158">
              <w:rPr>
                <w:sz w:val="20"/>
              </w:rPr>
              <w:tab/>
              <w:t>011 800 3917</w:t>
            </w:r>
          </w:p>
        </w:tc>
      </w:tr>
      <w:tr w:rsidR="000B6768" w:rsidRPr="00D56D5B" w:rsidTr="00D350C1">
        <w:trPr>
          <w:jc w:val="center"/>
        </w:trPr>
        <w:tc>
          <w:tcPr>
            <w:tcW w:w="4219" w:type="dxa"/>
            <w:vAlign w:val="center"/>
          </w:tcPr>
          <w:p w:rsidR="000B6768" w:rsidRDefault="000B6768" w:rsidP="0045074B">
            <w:pPr>
              <w:spacing w:before="60" w:line="264" w:lineRule="auto"/>
              <w:ind w:left="0"/>
              <w:jc w:val="left"/>
              <w:rPr>
                <w:sz w:val="20"/>
              </w:rPr>
            </w:pPr>
            <w:r w:rsidRPr="00462158">
              <w:rPr>
                <w:sz w:val="20"/>
              </w:rPr>
              <w:t>Fax No:</w:t>
            </w:r>
            <w:r w:rsidRPr="00462158">
              <w:rPr>
                <w:sz w:val="20"/>
              </w:rPr>
              <w:tab/>
              <w:t>012 421 3601</w:t>
            </w:r>
          </w:p>
          <w:p w:rsidR="000B6768" w:rsidRPr="00462158" w:rsidRDefault="000B6768" w:rsidP="0045074B">
            <w:pPr>
              <w:spacing w:before="60" w:line="264" w:lineRule="auto"/>
              <w:ind w:left="0"/>
              <w:jc w:val="left"/>
              <w:rPr>
                <w:sz w:val="20"/>
              </w:rPr>
            </w:pPr>
            <w:r w:rsidRPr="000B6768">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6.95pt;height:50.25pt;visibility:visible;mso-wrap-style:square">
                  <v:imagedata r:id="rId8" o:title="BKS-Logo-NB-H - 1 September 2009"/>
                </v:shape>
              </w:pict>
            </w:r>
          </w:p>
        </w:tc>
        <w:tc>
          <w:tcPr>
            <w:tcW w:w="425" w:type="dxa"/>
            <w:vAlign w:val="center"/>
          </w:tcPr>
          <w:p w:rsidR="000B6768" w:rsidRPr="00462158" w:rsidRDefault="000B6768" w:rsidP="0045074B">
            <w:pPr>
              <w:spacing w:before="60" w:line="264" w:lineRule="auto"/>
              <w:ind w:left="0"/>
              <w:jc w:val="left"/>
              <w:rPr>
                <w:sz w:val="20"/>
              </w:rPr>
            </w:pPr>
          </w:p>
        </w:tc>
        <w:tc>
          <w:tcPr>
            <w:tcW w:w="4395" w:type="dxa"/>
            <w:vAlign w:val="center"/>
          </w:tcPr>
          <w:p w:rsidR="000B6768" w:rsidRPr="00462158" w:rsidRDefault="000B6768" w:rsidP="0045074B">
            <w:pPr>
              <w:spacing w:before="60" w:line="264" w:lineRule="auto"/>
              <w:ind w:left="0"/>
              <w:jc w:val="right"/>
              <w:rPr>
                <w:sz w:val="20"/>
              </w:rPr>
            </w:pPr>
          </w:p>
        </w:tc>
      </w:tr>
    </w:tbl>
    <w:p w:rsidR="00884B92" w:rsidRPr="00D56D5B" w:rsidRDefault="00884B92" w:rsidP="00471805">
      <w:pPr>
        <w:ind w:left="0"/>
        <w:jc w:val="center"/>
        <w:rPr>
          <w:rFonts w:asciiTheme="minorHAnsi" w:hAnsiTheme="minorHAnsi"/>
          <w:szCs w:val="22"/>
        </w:rPr>
      </w:pPr>
    </w:p>
    <w:p w:rsidR="00155E78" w:rsidRPr="00D56D5B" w:rsidRDefault="00155E78" w:rsidP="003408B5">
      <w:pPr>
        <w:ind w:left="0"/>
        <w:jc w:val="center"/>
        <w:rPr>
          <w:rFonts w:asciiTheme="minorHAnsi" w:hAnsiTheme="minorHAnsi"/>
          <w:szCs w:val="22"/>
        </w:rPr>
        <w:sectPr w:rsidR="00155E78" w:rsidRPr="00D56D5B" w:rsidSect="007E714C">
          <w:headerReference w:type="default" r:id="rId9"/>
          <w:footerReference w:type="default" r:id="rId10"/>
          <w:pgSz w:w="11907" w:h="16840" w:code="9"/>
          <w:pgMar w:top="1440" w:right="1440" w:bottom="1440" w:left="1440" w:header="567" w:footer="567" w:gutter="0"/>
          <w:pgNumType w:fmt="lowerRoman" w:start="1"/>
          <w:cols w:space="708"/>
          <w:vAlign w:val="center"/>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10"/>
        <w:gridCol w:w="567"/>
        <w:gridCol w:w="6158"/>
      </w:tblGrid>
      <w:tr w:rsidR="00FF6257" w:rsidRPr="00D56D5B" w:rsidTr="008771D8">
        <w:tc>
          <w:tcPr>
            <w:tcW w:w="2410" w:type="dxa"/>
          </w:tcPr>
          <w:p w:rsidR="00FF6257" w:rsidRPr="00D56D5B" w:rsidRDefault="005D5DBA" w:rsidP="00506D68">
            <w:pPr>
              <w:ind w:left="0"/>
              <w:rPr>
                <w:rFonts w:asciiTheme="minorHAnsi" w:hAnsiTheme="minorHAnsi"/>
                <w:b/>
                <w:i/>
              </w:rPr>
            </w:pPr>
            <w:r w:rsidRPr="00D56D5B">
              <w:rPr>
                <w:rFonts w:asciiTheme="minorHAnsi" w:hAnsiTheme="minorHAnsi"/>
                <w:b/>
                <w:i/>
              </w:rPr>
              <w:lastRenderedPageBreak/>
              <w:t>TITLE</w:t>
            </w:r>
          </w:p>
        </w:tc>
        <w:tc>
          <w:tcPr>
            <w:tcW w:w="567" w:type="dxa"/>
          </w:tcPr>
          <w:p w:rsidR="00FF6257" w:rsidRPr="00D56D5B" w:rsidRDefault="00FF6257" w:rsidP="00506D68">
            <w:pPr>
              <w:ind w:left="0"/>
              <w:rPr>
                <w:rFonts w:asciiTheme="minorHAnsi" w:hAnsiTheme="minorHAnsi"/>
                <w:b/>
                <w:i/>
              </w:rPr>
            </w:pPr>
            <w:r w:rsidRPr="00D56D5B">
              <w:rPr>
                <w:rFonts w:asciiTheme="minorHAnsi" w:hAnsiTheme="minorHAnsi"/>
                <w:b/>
                <w:i/>
              </w:rPr>
              <w:t>:</w:t>
            </w:r>
          </w:p>
        </w:tc>
        <w:tc>
          <w:tcPr>
            <w:tcW w:w="6158" w:type="dxa"/>
          </w:tcPr>
          <w:p w:rsidR="00FF6257" w:rsidRPr="00D56D5B" w:rsidRDefault="000B6768" w:rsidP="00506D68">
            <w:pPr>
              <w:ind w:left="0"/>
              <w:rPr>
                <w:rFonts w:asciiTheme="minorHAnsi" w:hAnsiTheme="minorHAnsi"/>
                <w:b/>
                <w:i/>
              </w:rPr>
            </w:pPr>
            <w:r>
              <w:rPr>
                <w:rFonts w:asciiTheme="minorHAnsi" w:hAnsiTheme="minorHAnsi"/>
                <w:b/>
                <w:i/>
              </w:rPr>
              <w:t xml:space="preserve">VISUAL IMPACT ASSESSMENT </w:t>
            </w:r>
            <w:r w:rsidR="005D5DBA" w:rsidRPr="00D56D5B">
              <w:rPr>
                <w:rFonts w:asciiTheme="minorHAnsi" w:hAnsiTheme="minorHAnsi"/>
                <w:b/>
                <w:i/>
              </w:rPr>
              <w:t xml:space="preserve"> </w:t>
            </w:r>
          </w:p>
        </w:tc>
      </w:tr>
      <w:tr w:rsidR="005D5DBA" w:rsidRPr="00D56D5B" w:rsidTr="008771D8">
        <w:tc>
          <w:tcPr>
            <w:tcW w:w="2410" w:type="dxa"/>
          </w:tcPr>
          <w:p w:rsidR="005D5DBA" w:rsidRPr="00D56D5B" w:rsidRDefault="005D5DBA" w:rsidP="00C6205F">
            <w:pPr>
              <w:spacing w:before="0" w:line="240" w:lineRule="auto"/>
              <w:ind w:left="0"/>
              <w:rPr>
                <w:rFonts w:asciiTheme="minorHAnsi" w:hAnsiTheme="minorHAnsi"/>
                <w:b/>
                <w:i/>
              </w:rPr>
            </w:pPr>
          </w:p>
        </w:tc>
        <w:tc>
          <w:tcPr>
            <w:tcW w:w="567" w:type="dxa"/>
          </w:tcPr>
          <w:p w:rsidR="005D5DBA" w:rsidRPr="00D56D5B" w:rsidRDefault="005D5DBA" w:rsidP="00C6205F">
            <w:pPr>
              <w:spacing w:before="0" w:line="240" w:lineRule="auto"/>
              <w:ind w:left="0"/>
              <w:rPr>
                <w:rFonts w:asciiTheme="minorHAnsi" w:hAnsiTheme="minorHAnsi"/>
                <w:b/>
                <w:i/>
              </w:rPr>
            </w:pPr>
          </w:p>
        </w:tc>
        <w:tc>
          <w:tcPr>
            <w:tcW w:w="6158" w:type="dxa"/>
          </w:tcPr>
          <w:p w:rsidR="005D5DBA" w:rsidRPr="00D56D5B" w:rsidRDefault="005D5DBA" w:rsidP="00C6205F">
            <w:pPr>
              <w:spacing w:before="0" w:line="240" w:lineRule="auto"/>
              <w:ind w:left="0"/>
              <w:rPr>
                <w:rFonts w:asciiTheme="minorHAnsi" w:hAnsiTheme="minorHAnsi"/>
                <w:i/>
              </w:rPr>
            </w:pPr>
          </w:p>
        </w:tc>
      </w:tr>
    </w:tbl>
    <w:tbl>
      <w:tblPr>
        <w:tblW w:w="0" w:type="auto"/>
        <w:tblInd w:w="108" w:type="dxa"/>
        <w:tblLook w:val="01E0"/>
      </w:tblPr>
      <w:tblGrid>
        <w:gridCol w:w="2410"/>
        <w:gridCol w:w="567"/>
        <w:gridCol w:w="6158"/>
      </w:tblGrid>
      <w:tr w:rsidR="000B6768" w:rsidRPr="00462158" w:rsidTr="0045074B">
        <w:tc>
          <w:tcPr>
            <w:tcW w:w="2410" w:type="dxa"/>
          </w:tcPr>
          <w:p w:rsidR="000B6768" w:rsidRPr="00462158" w:rsidRDefault="000B6768" w:rsidP="0045074B">
            <w:pPr>
              <w:ind w:left="0"/>
              <w:rPr>
                <w:b/>
                <w:i/>
              </w:rPr>
            </w:pPr>
            <w:r w:rsidRPr="00462158">
              <w:rPr>
                <w:b/>
                <w:i/>
              </w:rPr>
              <w:t>Project Team</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45074B">
            <w:pPr>
              <w:ind w:left="0"/>
              <w:rPr>
                <w:i/>
              </w:rPr>
            </w:pPr>
            <w:r w:rsidRPr="00462158">
              <w:rPr>
                <w:i/>
              </w:rPr>
              <w:t>BKS (Pty) Ltd</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Client</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45074B">
            <w:pPr>
              <w:ind w:left="0"/>
              <w:rPr>
                <w:i/>
              </w:rPr>
            </w:pPr>
            <w:r w:rsidRPr="00462158">
              <w:rPr>
                <w:i/>
              </w:rPr>
              <w:t>Eskom Transmission: Land and Rights</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BKS Project No</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45074B">
            <w:pPr>
              <w:ind w:left="0"/>
              <w:rPr>
                <w:i/>
              </w:rPr>
            </w:pPr>
            <w:r w:rsidRPr="00462158">
              <w:rPr>
                <w:i/>
              </w:rPr>
              <w:t>J01289</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Status of Report</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45074B">
            <w:pPr>
              <w:ind w:left="0"/>
              <w:rPr>
                <w:i/>
              </w:rPr>
            </w:pPr>
            <w:r>
              <w:rPr>
                <w:i/>
              </w:rPr>
              <w:t>Final</w:t>
            </w:r>
            <w:r w:rsidRPr="00462158">
              <w:rPr>
                <w:i/>
              </w:rPr>
              <w:t xml:space="preserve"> Revision 01</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BKS Report No</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0B6768">
            <w:pPr>
              <w:ind w:left="0"/>
              <w:rPr>
                <w:i/>
              </w:rPr>
            </w:pPr>
            <w:r w:rsidRPr="00462158">
              <w:rPr>
                <w:i/>
              </w:rPr>
              <w:t>J01289/</w:t>
            </w:r>
            <w:r>
              <w:rPr>
                <w:i/>
              </w:rPr>
              <w:t>V1</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Key Words</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45074B">
            <w:pPr>
              <w:ind w:left="0"/>
              <w:rPr>
                <w:i/>
              </w:rPr>
            </w:pPr>
            <w:r>
              <w:rPr>
                <w:i/>
              </w:rPr>
              <w:t>Visual Impact Assessment</w:t>
            </w:r>
          </w:p>
        </w:tc>
      </w:tr>
      <w:tr w:rsidR="000B6768" w:rsidRPr="00462158" w:rsidTr="0045074B">
        <w:tc>
          <w:tcPr>
            <w:tcW w:w="2410" w:type="dxa"/>
          </w:tcPr>
          <w:p w:rsidR="000B6768" w:rsidRPr="00462158" w:rsidRDefault="000B6768" w:rsidP="0045074B">
            <w:pPr>
              <w:spacing w:before="0" w:line="240" w:lineRule="auto"/>
              <w:ind w:left="0"/>
              <w:rPr>
                <w:b/>
                <w:i/>
              </w:rPr>
            </w:pPr>
          </w:p>
        </w:tc>
        <w:tc>
          <w:tcPr>
            <w:tcW w:w="567" w:type="dxa"/>
          </w:tcPr>
          <w:p w:rsidR="000B6768" w:rsidRPr="00462158" w:rsidRDefault="000B6768" w:rsidP="0045074B">
            <w:pPr>
              <w:spacing w:before="0" w:line="240" w:lineRule="auto"/>
              <w:ind w:left="0"/>
              <w:rPr>
                <w:b/>
                <w:i/>
              </w:rPr>
            </w:pPr>
          </w:p>
        </w:tc>
        <w:tc>
          <w:tcPr>
            <w:tcW w:w="6158" w:type="dxa"/>
          </w:tcPr>
          <w:p w:rsidR="000B6768" w:rsidRPr="00462158" w:rsidRDefault="000B6768" w:rsidP="0045074B">
            <w:pPr>
              <w:spacing w:before="0" w:line="240" w:lineRule="auto"/>
              <w:ind w:left="0"/>
              <w:rPr>
                <w:i/>
              </w:rPr>
            </w:pPr>
          </w:p>
        </w:tc>
      </w:tr>
      <w:tr w:rsidR="000B6768" w:rsidRPr="00462158" w:rsidTr="0045074B">
        <w:tc>
          <w:tcPr>
            <w:tcW w:w="2410" w:type="dxa"/>
          </w:tcPr>
          <w:p w:rsidR="000B6768" w:rsidRPr="00462158" w:rsidRDefault="000B6768" w:rsidP="0045074B">
            <w:pPr>
              <w:ind w:left="0"/>
              <w:rPr>
                <w:b/>
                <w:i/>
              </w:rPr>
            </w:pPr>
            <w:r w:rsidRPr="00462158">
              <w:rPr>
                <w:b/>
                <w:i/>
              </w:rPr>
              <w:t>Date of this Issue</w:t>
            </w:r>
          </w:p>
        </w:tc>
        <w:tc>
          <w:tcPr>
            <w:tcW w:w="567" w:type="dxa"/>
          </w:tcPr>
          <w:p w:rsidR="000B6768" w:rsidRPr="00462158" w:rsidRDefault="000B6768" w:rsidP="0045074B">
            <w:pPr>
              <w:ind w:left="0"/>
              <w:rPr>
                <w:b/>
                <w:i/>
              </w:rPr>
            </w:pPr>
            <w:r w:rsidRPr="00462158">
              <w:rPr>
                <w:b/>
                <w:i/>
              </w:rPr>
              <w:t>:</w:t>
            </w:r>
          </w:p>
        </w:tc>
        <w:tc>
          <w:tcPr>
            <w:tcW w:w="6158" w:type="dxa"/>
          </w:tcPr>
          <w:p w:rsidR="000B6768" w:rsidRPr="00462158" w:rsidRDefault="000B6768" w:rsidP="000B6768">
            <w:pPr>
              <w:ind w:left="0"/>
              <w:rPr>
                <w:i/>
              </w:rPr>
            </w:pPr>
            <w:r>
              <w:rPr>
                <w:i/>
              </w:rPr>
              <w:t>15 June</w:t>
            </w:r>
            <w:r w:rsidRPr="00462158">
              <w:rPr>
                <w:i/>
              </w:rPr>
              <w:t xml:space="preserve"> 201</w:t>
            </w:r>
            <w:r>
              <w:rPr>
                <w:i/>
              </w:rPr>
              <w:t>1</w:t>
            </w:r>
          </w:p>
        </w:tc>
      </w:tr>
    </w:tbl>
    <w:p w:rsidR="000B6768" w:rsidRPr="00462158" w:rsidRDefault="000B6768" w:rsidP="000B6768">
      <w:pPr>
        <w:ind w:left="0"/>
      </w:pPr>
      <w:r>
        <w:pict>
          <v:rect id="_x0000_i1043" style="width:9.75pt;height:1.5pt" o:hralign="center" o:hrstd="t" o:hrnoshade="t" o:hr="t" fillcolor="#aca899" stroked="f"/>
        </w:pict>
      </w:r>
    </w:p>
    <w:p w:rsidR="000B6768" w:rsidRPr="00462158" w:rsidRDefault="000B6768" w:rsidP="000B6768">
      <w:pPr>
        <w:ind w:left="0"/>
        <w:rPr>
          <w:b/>
          <w:i/>
        </w:rPr>
      </w:pPr>
      <w:r w:rsidRPr="00462158">
        <w:rPr>
          <w:b/>
          <w:i/>
        </w:rPr>
        <w:t>For BKS (Pty) Ltd</w:t>
      </w:r>
    </w:p>
    <w:tbl>
      <w:tblPr>
        <w:tblW w:w="0" w:type="auto"/>
        <w:tblInd w:w="108" w:type="dxa"/>
        <w:tblLook w:val="01E0"/>
      </w:tblPr>
      <w:tblGrid>
        <w:gridCol w:w="1560"/>
        <w:gridCol w:w="283"/>
        <w:gridCol w:w="2126"/>
        <w:gridCol w:w="284"/>
        <w:gridCol w:w="2410"/>
        <w:gridCol w:w="283"/>
        <w:gridCol w:w="2189"/>
      </w:tblGrid>
      <w:tr w:rsidR="000B6768" w:rsidRPr="00462158" w:rsidTr="0045074B">
        <w:trPr>
          <w:trHeight w:val="809"/>
        </w:trPr>
        <w:tc>
          <w:tcPr>
            <w:tcW w:w="1560" w:type="dxa"/>
            <w:vMerge w:val="restart"/>
            <w:vAlign w:val="center"/>
          </w:tcPr>
          <w:p w:rsidR="000B6768" w:rsidRPr="00462158" w:rsidRDefault="000B6768" w:rsidP="0045074B">
            <w:pPr>
              <w:ind w:left="0"/>
              <w:jc w:val="left"/>
            </w:pPr>
            <w:r w:rsidRPr="00462158">
              <w:t>Compiled by</w:t>
            </w:r>
          </w:p>
        </w:tc>
        <w:tc>
          <w:tcPr>
            <w:tcW w:w="283" w:type="dxa"/>
            <w:vMerge w:val="restart"/>
            <w:vAlign w:val="center"/>
          </w:tcPr>
          <w:p w:rsidR="000B6768" w:rsidRPr="00462158" w:rsidRDefault="000B6768" w:rsidP="0045074B">
            <w:pPr>
              <w:ind w:left="0"/>
              <w:jc w:val="left"/>
            </w:pPr>
            <w:r w:rsidRPr="00462158">
              <w:t>:</w:t>
            </w:r>
          </w:p>
        </w:tc>
        <w:tc>
          <w:tcPr>
            <w:tcW w:w="2126" w:type="dxa"/>
            <w:tcBorders>
              <w:bottom w:val="single" w:sz="4" w:space="0" w:color="auto"/>
            </w:tcBorders>
            <w:vAlign w:val="bottom"/>
          </w:tcPr>
          <w:p w:rsidR="000B6768" w:rsidRPr="00462158" w:rsidRDefault="000B6768" w:rsidP="0045074B">
            <w:pPr>
              <w:tabs>
                <w:tab w:val="left" w:pos="460"/>
              </w:tabs>
              <w:ind w:left="0"/>
              <w:jc w:val="left"/>
            </w:pPr>
            <w:r>
              <w:t>M Howard</w:t>
            </w:r>
          </w:p>
        </w:tc>
        <w:tc>
          <w:tcPr>
            <w:tcW w:w="284" w:type="dxa"/>
            <w:vAlign w:val="bottom"/>
          </w:tcPr>
          <w:p w:rsidR="000B6768" w:rsidRPr="00462158" w:rsidRDefault="000B6768" w:rsidP="0045074B">
            <w:pPr>
              <w:tabs>
                <w:tab w:val="left" w:pos="460"/>
              </w:tabs>
              <w:ind w:left="0"/>
              <w:jc w:val="left"/>
            </w:pPr>
          </w:p>
        </w:tc>
        <w:tc>
          <w:tcPr>
            <w:tcW w:w="2410" w:type="dxa"/>
            <w:tcBorders>
              <w:bottom w:val="single" w:sz="4" w:space="0" w:color="auto"/>
            </w:tcBorders>
            <w:vAlign w:val="bottom"/>
          </w:tcPr>
          <w:p w:rsidR="000B6768" w:rsidRPr="00462158" w:rsidRDefault="000B6768" w:rsidP="0045074B">
            <w:pPr>
              <w:tabs>
                <w:tab w:val="left" w:pos="460"/>
              </w:tabs>
              <w:ind w:left="0"/>
              <w:jc w:val="left"/>
            </w:pPr>
          </w:p>
        </w:tc>
        <w:tc>
          <w:tcPr>
            <w:tcW w:w="283" w:type="dxa"/>
            <w:vAlign w:val="bottom"/>
          </w:tcPr>
          <w:p w:rsidR="000B6768" w:rsidRPr="00462158" w:rsidRDefault="000B6768" w:rsidP="0045074B">
            <w:pPr>
              <w:tabs>
                <w:tab w:val="left" w:pos="460"/>
              </w:tabs>
              <w:ind w:left="0"/>
              <w:jc w:val="left"/>
            </w:pPr>
          </w:p>
        </w:tc>
        <w:tc>
          <w:tcPr>
            <w:tcW w:w="2189" w:type="dxa"/>
            <w:tcBorders>
              <w:bottom w:val="single" w:sz="4" w:space="0" w:color="auto"/>
            </w:tcBorders>
            <w:vAlign w:val="bottom"/>
          </w:tcPr>
          <w:p w:rsidR="000B6768" w:rsidRPr="00462158" w:rsidRDefault="000B6768" w:rsidP="0045074B">
            <w:pPr>
              <w:tabs>
                <w:tab w:val="left" w:pos="460"/>
              </w:tabs>
              <w:ind w:left="0"/>
              <w:jc w:val="left"/>
            </w:pPr>
          </w:p>
        </w:tc>
      </w:tr>
      <w:tr w:rsidR="000B6768" w:rsidRPr="00462158" w:rsidTr="0045074B">
        <w:tc>
          <w:tcPr>
            <w:tcW w:w="1560" w:type="dxa"/>
            <w:vMerge/>
            <w:vAlign w:val="center"/>
          </w:tcPr>
          <w:p w:rsidR="000B6768" w:rsidRPr="00462158" w:rsidRDefault="000B6768" w:rsidP="0045074B">
            <w:pPr>
              <w:ind w:left="0"/>
              <w:jc w:val="left"/>
            </w:pPr>
          </w:p>
        </w:tc>
        <w:tc>
          <w:tcPr>
            <w:tcW w:w="283" w:type="dxa"/>
            <w:vMerge/>
            <w:vAlign w:val="center"/>
          </w:tcPr>
          <w:p w:rsidR="000B6768" w:rsidRPr="00462158" w:rsidRDefault="000B6768" w:rsidP="0045074B">
            <w:pPr>
              <w:ind w:left="0"/>
              <w:jc w:val="left"/>
            </w:pPr>
          </w:p>
        </w:tc>
        <w:tc>
          <w:tcPr>
            <w:tcW w:w="2126" w:type="dxa"/>
            <w:tcBorders>
              <w:top w:val="single" w:sz="4" w:space="0" w:color="auto"/>
            </w:tcBorders>
            <w:vAlign w:val="center"/>
          </w:tcPr>
          <w:p w:rsidR="000B6768" w:rsidRPr="00462158" w:rsidRDefault="000B6768" w:rsidP="0045074B">
            <w:pPr>
              <w:ind w:left="0"/>
              <w:jc w:val="left"/>
            </w:pPr>
            <w:r w:rsidRPr="00462158">
              <w:t>Initials &amp; Surname</w:t>
            </w:r>
          </w:p>
        </w:tc>
        <w:tc>
          <w:tcPr>
            <w:tcW w:w="284" w:type="dxa"/>
            <w:vAlign w:val="center"/>
          </w:tcPr>
          <w:p w:rsidR="000B6768" w:rsidRPr="00462158" w:rsidRDefault="000B6768" w:rsidP="0045074B">
            <w:pPr>
              <w:ind w:left="0"/>
              <w:jc w:val="left"/>
            </w:pPr>
          </w:p>
        </w:tc>
        <w:tc>
          <w:tcPr>
            <w:tcW w:w="2410" w:type="dxa"/>
            <w:tcBorders>
              <w:top w:val="single" w:sz="4" w:space="0" w:color="auto"/>
            </w:tcBorders>
            <w:vAlign w:val="center"/>
          </w:tcPr>
          <w:p w:rsidR="000B6768" w:rsidRPr="00462158" w:rsidRDefault="000B6768" w:rsidP="0045074B">
            <w:pPr>
              <w:ind w:left="0"/>
              <w:jc w:val="center"/>
            </w:pPr>
            <w:r w:rsidRPr="00462158">
              <w:t>Signature</w:t>
            </w:r>
          </w:p>
        </w:tc>
        <w:tc>
          <w:tcPr>
            <w:tcW w:w="283" w:type="dxa"/>
            <w:vAlign w:val="center"/>
          </w:tcPr>
          <w:p w:rsidR="000B6768" w:rsidRPr="00462158" w:rsidRDefault="000B6768" w:rsidP="0045074B">
            <w:pPr>
              <w:ind w:left="0"/>
              <w:jc w:val="center"/>
            </w:pPr>
          </w:p>
        </w:tc>
        <w:tc>
          <w:tcPr>
            <w:tcW w:w="2189" w:type="dxa"/>
            <w:tcBorders>
              <w:top w:val="single" w:sz="4" w:space="0" w:color="auto"/>
            </w:tcBorders>
            <w:vAlign w:val="center"/>
          </w:tcPr>
          <w:p w:rsidR="000B6768" w:rsidRPr="00462158" w:rsidRDefault="000B6768" w:rsidP="0045074B">
            <w:pPr>
              <w:ind w:left="0"/>
              <w:jc w:val="center"/>
            </w:pPr>
            <w:r w:rsidRPr="00462158">
              <w:t>Date</w:t>
            </w:r>
          </w:p>
        </w:tc>
      </w:tr>
      <w:tr w:rsidR="000B6768" w:rsidRPr="00462158" w:rsidTr="0045074B">
        <w:tc>
          <w:tcPr>
            <w:tcW w:w="1560" w:type="dxa"/>
            <w:vAlign w:val="center"/>
          </w:tcPr>
          <w:p w:rsidR="000B6768" w:rsidRPr="00462158" w:rsidRDefault="000B6768" w:rsidP="0045074B">
            <w:pPr>
              <w:spacing w:before="0"/>
              <w:ind w:left="0"/>
              <w:jc w:val="left"/>
            </w:pPr>
          </w:p>
        </w:tc>
        <w:tc>
          <w:tcPr>
            <w:tcW w:w="283" w:type="dxa"/>
            <w:vAlign w:val="center"/>
          </w:tcPr>
          <w:p w:rsidR="000B6768" w:rsidRPr="00462158" w:rsidRDefault="000B6768" w:rsidP="0045074B">
            <w:pPr>
              <w:spacing w:before="0"/>
              <w:ind w:left="0"/>
              <w:jc w:val="left"/>
            </w:pPr>
          </w:p>
        </w:tc>
        <w:tc>
          <w:tcPr>
            <w:tcW w:w="2126" w:type="dxa"/>
            <w:vAlign w:val="center"/>
          </w:tcPr>
          <w:p w:rsidR="000B6768" w:rsidRPr="00462158" w:rsidRDefault="000B6768" w:rsidP="0045074B">
            <w:pPr>
              <w:spacing w:before="0"/>
              <w:ind w:left="0"/>
              <w:jc w:val="left"/>
            </w:pPr>
          </w:p>
        </w:tc>
        <w:tc>
          <w:tcPr>
            <w:tcW w:w="284" w:type="dxa"/>
            <w:vAlign w:val="center"/>
          </w:tcPr>
          <w:p w:rsidR="000B6768" w:rsidRPr="00462158" w:rsidRDefault="000B6768" w:rsidP="0045074B">
            <w:pPr>
              <w:spacing w:before="0"/>
              <w:ind w:left="0"/>
              <w:jc w:val="left"/>
            </w:pPr>
          </w:p>
        </w:tc>
        <w:tc>
          <w:tcPr>
            <w:tcW w:w="2410" w:type="dxa"/>
            <w:vAlign w:val="center"/>
          </w:tcPr>
          <w:p w:rsidR="000B6768" w:rsidRPr="00462158" w:rsidRDefault="000B6768" w:rsidP="0045074B">
            <w:pPr>
              <w:spacing w:before="0"/>
              <w:ind w:left="0"/>
              <w:jc w:val="center"/>
            </w:pPr>
          </w:p>
        </w:tc>
        <w:tc>
          <w:tcPr>
            <w:tcW w:w="283" w:type="dxa"/>
            <w:vAlign w:val="center"/>
          </w:tcPr>
          <w:p w:rsidR="000B6768" w:rsidRPr="00462158" w:rsidRDefault="000B6768" w:rsidP="0045074B">
            <w:pPr>
              <w:spacing w:before="0"/>
              <w:ind w:left="0"/>
              <w:jc w:val="center"/>
            </w:pPr>
          </w:p>
        </w:tc>
        <w:tc>
          <w:tcPr>
            <w:tcW w:w="2189" w:type="dxa"/>
            <w:vAlign w:val="center"/>
          </w:tcPr>
          <w:p w:rsidR="000B6768" w:rsidRPr="00462158" w:rsidRDefault="000B6768" w:rsidP="0045074B">
            <w:pPr>
              <w:spacing w:before="0"/>
              <w:ind w:left="0"/>
              <w:jc w:val="center"/>
            </w:pPr>
          </w:p>
        </w:tc>
      </w:tr>
      <w:tr w:rsidR="000B6768" w:rsidRPr="00462158" w:rsidTr="0045074B">
        <w:trPr>
          <w:trHeight w:val="830"/>
        </w:trPr>
        <w:tc>
          <w:tcPr>
            <w:tcW w:w="1560" w:type="dxa"/>
            <w:vMerge w:val="restart"/>
            <w:vAlign w:val="center"/>
          </w:tcPr>
          <w:p w:rsidR="000B6768" w:rsidRPr="00462158" w:rsidRDefault="000B6768" w:rsidP="0045074B">
            <w:pPr>
              <w:ind w:left="0"/>
              <w:jc w:val="left"/>
            </w:pPr>
            <w:r w:rsidRPr="00462158">
              <w:t>Reviewed and Approved by</w:t>
            </w:r>
          </w:p>
        </w:tc>
        <w:tc>
          <w:tcPr>
            <w:tcW w:w="283" w:type="dxa"/>
            <w:vMerge w:val="restart"/>
            <w:vAlign w:val="center"/>
          </w:tcPr>
          <w:p w:rsidR="000B6768" w:rsidRPr="00462158" w:rsidRDefault="000B6768" w:rsidP="0045074B">
            <w:pPr>
              <w:ind w:left="0"/>
              <w:jc w:val="left"/>
            </w:pPr>
            <w:r w:rsidRPr="00462158">
              <w:t>:</w:t>
            </w:r>
          </w:p>
        </w:tc>
        <w:tc>
          <w:tcPr>
            <w:tcW w:w="2126" w:type="dxa"/>
            <w:tcBorders>
              <w:bottom w:val="single" w:sz="4" w:space="0" w:color="auto"/>
            </w:tcBorders>
            <w:vAlign w:val="bottom"/>
          </w:tcPr>
          <w:p w:rsidR="000B6768" w:rsidRPr="00462158" w:rsidRDefault="000B6768" w:rsidP="0045074B">
            <w:pPr>
              <w:ind w:left="0"/>
              <w:jc w:val="left"/>
            </w:pPr>
            <w:r>
              <w:t>B Gordhan</w:t>
            </w:r>
          </w:p>
        </w:tc>
        <w:tc>
          <w:tcPr>
            <w:tcW w:w="284" w:type="dxa"/>
            <w:vAlign w:val="bottom"/>
          </w:tcPr>
          <w:p w:rsidR="000B6768" w:rsidRPr="00462158" w:rsidRDefault="000B6768" w:rsidP="0045074B">
            <w:pPr>
              <w:ind w:left="0"/>
              <w:jc w:val="left"/>
            </w:pPr>
          </w:p>
        </w:tc>
        <w:tc>
          <w:tcPr>
            <w:tcW w:w="2410" w:type="dxa"/>
            <w:tcBorders>
              <w:bottom w:val="single" w:sz="4" w:space="0" w:color="auto"/>
            </w:tcBorders>
            <w:vAlign w:val="bottom"/>
          </w:tcPr>
          <w:p w:rsidR="000B6768" w:rsidRPr="00462158" w:rsidRDefault="000B6768" w:rsidP="0045074B">
            <w:pPr>
              <w:ind w:left="0"/>
              <w:jc w:val="left"/>
            </w:pPr>
          </w:p>
        </w:tc>
        <w:tc>
          <w:tcPr>
            <w:tcW w:w="283" w:type="dxa"/>
            <w:vAlign w:val="bottom"/>
          </w:tcPr>
          <w:p w:rsidR="000B6768" w:rsidRPr="00462158" w:rsidRDefault="000B6768" w:rsidP="0045074B">
            <w:pPr>
              <w:ind w:left="0"/>
              <w:jc w:val="left"/>
            </w:pPr>
          </w:p>
        </w:tc>
        <w:tc>
          <w:tcPr>
            <w:tcW w:w="2189" w:type="dxa"/>
            <w:tcBorders>
              <w:bottom w:val="single" w:sz="4" w:space="0" w:color="auto"/>
            </w:tcBorders>
            <w:vAlign w:val="bottom"/>
          </w:tcPr>
          <w:p w:rsidR="000B6768" w:rsidRPr="00462158" w:rsidRDefault="000B6768" w:rsidP="0045074B">
            <w:pPr>
              <w:ind w:left="0"/>
              <w:jc w:val="left"/>
            </w:pPr>
          </w:p>
        </w:tc>
      </w:tr>
      <w:tr w:rsidR="000B6768" w:rsidRPr="00462158" w:rsidTr="0045074B">
        <w:tc>
          <w:tcPr>
            <w:tcW w:w="1560" w:type="dxa"/>
            <w:vMerge/>
            <w:vAlign w:val="center"/>
          </w:tcPr>
          <w:p w:rsidR="000B6768" w:rsidRPr="00462158" w:rsidRDefault="000B6768" w:rsidP="0045074B">
            <w:pPr>
              <w:ind w:left="0"/>
              <w:jc w:val="left"/>
            </w:pPr>
          </w:p>
        </w:tc>
        <w:tc>
          <w:tcPr>
            <w:tcW w:w="283" w:type="dxa"/>
            <w:vMerge/>
            <w:vAlign w:val="center"/>
          </w:tcPr>
          <w:p w:rsidR="000B6768" w:rsidRPr="00462158" w:rsidRDefault="000B6768" w:rsidP="0045074B">
            <w:pPr>
              <w:ind w:left="0"/>
              <w:jc w:val="left"/>
            </w:pPr>
          </w:p>
        </w:tc>
        <w:tc>
          <w:tcPr>
            <w:tcW w:w="2126" w:type="dxa"/>
            <w:tcBorders>
              <w:top w:val="single" w:sz="4" w:space="0" w:color="auto"/>
            </w:tcBorders>
            <w:vAlign w:val="center"/>
          </w:tcPr>
          <w:p w:rsidR="000B6768" w:rsidRPr="00462158" w:rsidRDefault="000B6768" w:rsidP="0045074B">
            <w:pPr>
              <w:ind w:left="0"/>
              <w:jc w:val="left"/>
            </w:pPr>
            <w:r w:rsidRPr="00462158">
              <w:t>Initials &amp; Surname</w:t>
            </w:r>
          </w:p>
        </w:tc>
        <w:tc>
          <w:tcPr>
            <w:tcW w:w="284" w:type="dxa"/>
            <w:vAlign w:val="center"/>
          </w:tcPr>
          <w:p w:rsidR="000B6768" w:rsidRPr="00462158" w:rsidRDefault="000B6768" w:rsidP="0045074B">
            <w:pPr>
              <w:ind w:left="0"/>
              <w:jc w:val="left"/>
            </w:pPr>
          </w:p>
        </w:tc>
        <w:tc>
          <w:tcPr>
            <w:tcW w:w="2410" w:type="dxa"/>
            <w:tcBorders>
              <w:top w:val="single" w:sz="4" w:space="0" w:color="auto"/>
            </w:tcBorders>
            <w:vAlign w:val="center"/>
          </w:tcPr>
          <w:p w:rsidR="000B6768" w:rsidRPr="00462158" w:rsidRDefault="000B6768" w:rsidP="0045074B">
            <w:pPr>
              <w:ind w:left="0"/>
              <w:jc w:val="center"/>
            </w:pPr>
            <w:r w:rsidRPr="00462158">
              <w:t>Signature</w:t>
            </w:r>
          </w:p>
        </w:tc>
        <w:tc>
          <w:tcPr>
            <w:tcW w:w="283" w:type="dxa"/>
            <w:vAlign w:val="center"/>
          </w:tcPr>
          <w:p w:rsidR="000B6768" w:rsidRPr="00462158" w:rsidRDefault="000B6768" w:rsidP="0045074B">
            <w:pPr>
              <w:ind w:left="0"/>
              <w:jc w:val="center"/>
            </w:pPr>
          </w:p>
        </w:tc>
        <w:tc>
          <w:tcPr>
            <w:tcW w:w="2189" w:type="dxa"/>
            <w:tcBorders>
              <w:top w:val="single" w:sz="4" w:space="0" w:color="auto"/>
            </w:tcBorders>
            <w:vAlign w:val="center"/>
          </w:tcPr>
          <w:p w:rsidR="000B6768" w:rsidRPr="00462158" w:rsidRDefault="000B6768" w:rsidP="0045074B">
            <w:pPr>
              <w:ind w:left="0"/>
              <w:jc w:val="center"/>
            </w:pPr>
            <w:r w:rsidRPr="00462158">
              <w:t>Date</w:t>
            </w:r>
          </w:p>
        </w:tc>
      </w:tr>
      <w:tr w:rsidR="000B6768" w:rsidRPr="00462158" w:rsidTr="0045074B">
        <w:tc>
          <w:tcPr>
            <w:tcW w:w="1560" w:type="dxa"/>
            <w:vAlign w:val="center"/>
          </w:tcPr>
          <w:p w:rsidR="000B6768" w:rsidRPr="00462158" w:rsidRDefault="000B6768" w:rsidP="0045074B">
            <w:pPr>
              <w:spacing w:before="0"/>
              <w:ind w:left="0"/>
              <w:jc w:val="left"/>
            </w:pPr>
          </w:p>
        </w:tc>
        <w:tc>
          <w:tcPr>
            <w:tcW w:w="283" w:type="dxa"/>
            <w:vAlign w:val="center"/>
          </w:tcPr>
          <w:p w:rsidR="000B6768" w:rsidRPr="00462158" w:rsidRDefault="000B6768" w:rsidP="0045074B">
            <w:pPr>
              <w:spacing w:before="0"/>
              <w:ind w:left="0"/>
              <w:jc w:val="left"/>
            </w:pPr>
          </w:p>
        </w:tc>
        <w:tc>
          <w:tcPr>
            <w:tcW w:w="2126" w:type="dxa"/>
            <w:vAlign w:val="center"/>
          </w:tcPr>
          <w:p w:rsidR="000B6768" w:rsidRPr="00462158" w:rsidRDefault="000B6768" w:rsidP="0045074B">
            <w:pPr>
              <w:spacing w:before="0"/>
              <w:ind w:left="0"/>
              <w:jc w:val="left"/>
            </w:pPr>
          </w:p>
        </w:tc>
        <w:tc>
          <w:tcPr>
            <w:tcW w:w="284" w:type="dxa"/>
            <w:vAlign w:val="center"/>
          </w:tcPr>
          <w:p w:rsidR="000B6768" w:rsidRPr="00462158" w:rsidRDefault="000B6768" w:rsidP="0045074B">
            <w:pPr>
              <w:spacing w:before="0"/>
              <w:ind w:left="0"/>
              <w:jc w:val="left"/>
            </w:pPr>
          </w:p>
        </w:tc>
        <w:tc>
          <w:tcPr>
            <w:tcW w:w="2410" w:type="dxa"/>
            <w:vAlign w:val="center"/>
          </w:tcPr>
          <w:p w:rsidR="000B6768" w:rsidRPr="00462158" w:rsidRDefault="000B6768" w:rsidP="0045074B">
            <w:pPr>
              <w:spacing w:before="0"/>
              <w:ind w:left="0"/>
              <w:jc w:val="center"/>
            </w:pPr>
          </w:p>
        </w:tc>
        <w:tc>
          <w:tcPr>
            <w:tcW w:w="283" w:type="dxa"/>
            <w:vAlign w:val="center"/>
          </w:tcPr>
          <w:p w:rsidR="000B6768" w:rsidRPr="00462158" w:rsidRDefault="000B6768" w:rsidP="0045074B">
            <w:pPr>
              <w:spacing w:before="0"/>
              <w:ind w:left="0"/>
              <w:jc w:val="center"/>
            </w:pPr>
          </w:p>
        </w:tc>
        <w:tc>
          <w:tcPr>
            <w:tcW w:w="2189" w:type="dxa"/>
            <w:vAlign w:val="center"/>
          </w:tcPr>
          <w:p w:rsidR="000B6768" w:rsidRPr="00462158" w:rsidRDefault="000B6768" w:rsidP="0045074B">
            <w:pPr>
              <w:spacing w:before="0"/>
              <w:ind w:left="0"/>
              <w:jc w:val="center"/>
            </w:pPr>
          </w:p>
        </w:tc>
      </w:tr>
    </w:tbl>
    <w:p w:rsidR="000B6768" w:rsidRPr="00462158" w:rsidRDefault="000B6768" w:rsidP="000B6768">
      <w:pPr>
        <w:ind w:left="0"/>
      </w:pPr>
      <w:r>
        <w:pict>
          <v:rect id="_x0000_i1044" style="width:9.75pt;height:1.5pt" o:hralign="center" o:hrstd="t" o:hrnoshade="t" o:hr="t" fillcolor="#aca899" stroked="f"/>
        </w:pict>
      </w:r>
    </w:p>
    <w:p w:rsidR="005D5DBA" w:rsidRPr="00D56D5B" w:rsidRDefault="005D5DBA" w:rsidP="00506D68">
      <w:pPr>
        <w:ind w:left="0"/>
        <w:rPr>
          <w:rFonts w:asciiTheme="minorHAnsi" w:hAnsiTheme="minorHAnsi"/>
        </w:rPr>
        <w:sectPr w:rsidR="005D5DBA" w:rsidRPr="00D56D5B" w:rsidSect="005C79B9">
          <w:pgSz w:w="11907" w:h="16840" w:code="9"/>
          <w:pgMar w:top="1440" w:right="1440" w:bottom="1440" w:left="1440" w:header="567" w:footer="567" w:gutter="0"/>
          <w:pgNumType w:fmt="lowerRoman" w:start="1"/>
          <w:cols w:space="708"/>
          <w:vAlign w:val="center"/>
          <w:docGrid w:linePitch="360"/>
        </w:sectPr>
      </w:pPr>
    </w:p>
    <w:p w:rsidR="00A47E41" w:rsidRPr="00642E8C" w:rsidRDefault="00A47E41" w:rsidP="00A1771A">
      <w:pPr>
        <w:ind w:left="0"/>
        <w:jc w:val="center"/>
        <w:rPr>
          <w:rFonts w:asciiTheme="minorHAnsi" w:hAnsiTheme="minorHAnsi"/>
          <w:b/>
          <w:i/>
          <w:sz w:val="28"/>
          <w:szCs w:val="28"/>
          <w:highlight w:val="yellow"/>
        </w:rPr>
      </w:pPr>
      <w:r w:rsidRPr="00642E8C">
        <w:rPr>
          <w:rFonts w:asciiTheme="minorHAnsi" w:hAnsiTheme="minorHAnsi"/>
          <w:b/>
          <w:i/>
          <w:sz w:val="28"/>
          <w:szCs w:val="28"/>
          <w:highlight w:val="yellow"/>
        </w:rPr>
        <w:lastRenderedPageBreak/>
        <w:t>EXECUTIVE SUMMARY</w:t>
      </w:r>
    </w:p>
    <w:p w:rsidR="00A47E41" w:rsidRPr="00642E8C" w:rsidRDefault="007A4827" w:rsidP="00A47E41">
      <w:pPr>
        <w:ind w:left="0"/>
        <w:rPr>
          <w:rFonts w:asciiTheme="minorHAnsi" w:hAnsiTheme="minorHAnsi"/>
          <w:highlight w:val="yellow"/>
        </w:rPr>
      </w:pPr>
      <w:r w:rsidRPr="00642E8C">
        <w:rPr>
          <w:rFonts w:asciiTheme="minorHAnsi" w:hAnsiTheme="minorHAnsi"/>
          <w:i/>
          <w:highlight w:val="yellow"/>
        </w:rPr>
        <w:t>Start typing</w:t>
      </w:r>
      <w:r w:rsidR="00A54C78" w:rsidRPr="00642E8C">
        <w:rPr>
          <w:rFonts w:asciiTheme="minorHAnsi" w:hAnsiTheme="minorHAnsi"/>
          <w:i/>
          <w:highlight w:val="yellow"/>
        </w:rPr>
        <w:t xml:space="preserve"> here</w:t>
      </w:r>
      <w:r w:rsidR="00A54C78" w:rsidRPr="00642E8C">
        <w:rPr>
          <w:rFonts w:asciiTheme="minorHAnsi" w:hAnsiTheme="minorHAnsi"/>
          <w:highlight w:val="yellow"/>
        </w:rPr>
        <w:t>.</w:t>
      </w:r>
    </w:p>
    <w:p w:rsidR="00987390" w:rsidRPr="00642E8C" w:rsidRDefault="00987390" w:rsidP="00A47E41">
      <w:pPr>
        <w:ind w:left="0"/>
        <w:rPr>
          <w:rFonts w:asciiTheme="minorHAnsi" w:hAnsiTheme="minorHAnsi"/>
          <w:color w:val="0000FF"/>
          <w:highlight w:val="yellow"/>
        </w:rPr>
      </w:pPr>
      <w:r w:rsidRPr="00642E8C">
        <w:rPr>
          <w:rFonts w:asciiTheme="minorHAnsi" w:hAnsiTheme="minorHAnsi"/>
          <w:color w:val="0000FF"/>
          <w:highlight w:val="yellow"/>
        </w:rPr>
        <w:t>The purpose of the executive summary is to highlight the main findings and recommendations as briefly as possible.</w:t>
      </w:r>
    </w:p>
    <w:p w:rsidR="00987390" w:rsidRPr="00D56D5B" w:rsidRDefault="00987390" w:rsidP="00A47E41">
      <w:pPr>
        <w:ind w:left="0"/>
        <w:rPr>
          <w:rFonts w:asciiTheme="minorHAnsi" w:hAnsiTheme="minorHAnsi"/>
          <w:color w:val="0000FF"/>
        </w:rPr>
      </w:pPr>
      <w:r w:rsidRPr="00642E8C">
        <w:rPr>
          <w:rFonts w:asciiTheme="minorHAnsi" w:hAnsiTheme="minorHAnsi"/>
          <w:color w:val="0000FF"/>
          <w:highlight w:val="yellow"/>
        </w:rPr>
        <w:t>The executive summary includes subject, argument, conclusions and recommendations and should preferably not exceed 1 or 2 pages.</w:t>
      </w:r>
    </w:p>
    <w:p w:rsidR="0070433B" w:rsidRPr="00D56D5B" w:rsidRDefault="0070433B" w:rsidP="00155E78">
      <w:pPr>
        <w:tabs>
          <w:tab w:val="right" w:pos="9000"/>
        </w:tabs>
        <w:ind w:left="0"/>
        <w:rPr>
          <w:rFonts w:asciiTheme="minorHAnsi" w:hAnsiTheme="minorHAnsi"/>
          <w:b/>
          <w:sz w:val="28"/>
          <w:szCs w:val="28"/>
        </w:rPr>
      </w:pPr>
      <w:r w:rsidRPr="00D56D5B">
        <w:rPr>
          <w:rFonts w:asciiTheme="minorHAnsi" w:hAnsiTheme="minorHAnsi"/>
        </w:rPr>
        <w:br w:type="page"/>
      </w:r>
      <w:r w:rsidRPr="00D56D5B">
        <w:rPr>
          <w:rFonts w:asciiTheme="minorHAnsi" w:hAnsiTheme="minorHAnsi"/>
          <w:b/>
          <w:sz w:val="28"/>
          <w:szCs w:val="28"/>
        </w:rPr>
        <w:lastRenderedPageBreak/>
        <w:t>TABLE OF CONTENTS</w:t>
      </w:r>
      <w:r w:rsidR="00C6205F" w:rsidRPr="00D56D5B">
        <w:rPr>
          <w:rFonts w:asciiTheme="minorHAnsi" w:hAnsiTheme="minorHAnsi"/>
          <w:b/>
          <w:sz w:val="28"/>
          <w:szCs w:val="28"/>
        </w:rPr>
        <w:tab/>
      </w:r>
      <w:r w:rsidR="00C6205F" w:rsidRPr="00D56D5B">
        <w:rPr>
          <w:rFonts w:asciiTheme="minorHAnsi" w:hAnsiTheme="minorHAnsi"/>
          <w:sz w:val="24"/>
        </w:rPr>
        <w:t>Page No</w:t>
      </w:r>
    </w:p>
    <w:p w:rsidR="00642E8C" w:rsidRDefault="008132F5">
      <w:pPr>
        <w:pStyle w:val="TOC1"/>
        <w:rPr>
          <w:rFonts w:asciiTheme="minorHAnsi" w:eastAsiaTheme="minorEastAsia" w:hAnsiTheme="minorHAnsi" w:cstheme="minorBidi"/>
          <w:b w:val="0"/>
          <w:noProof/>
          <w:sz w:val="22"/>
          <w:szCs w:val="22"/>
          <w:lang w:val="en-US"/>
        </w:rPr>
      </w:pPr>
      <w:r w:rsidRPr="008132F5">
        <w:rPr>
          <w:rFonts w:asciiTheme="minorHAnsi" w:hAnsiTheme="minorHAnsi"/>
        </w:rPr>
        <w:fldChar w:fldCharType="begin"/>
      </w:r>
      <w:r w:rsidR="00497BB6" w:rsidRPr="00D56D5B">
        <w:rPr>
          <w:rFonts w:asciiTheme="minorHAnsi" w:hAnsiTheme="minorHAnsi"/>
        </w:rPr>
        <w:instrText xml:space="preserve"> TOC \o "1-3" \h \z \u </w:instrText>
      </w:r>
      <w:r w:rsidRPr="008132F5">
        <w:rPr>
          <w:rFonts w:asciiTheme="minorHAnsi" w:hAnsiTheme="minorHAnsi"/>
        </w:rPr>
        <w:fldChar w:fldCharType="separate"/>
      </w:r>
      <w:hyperlink w:anchor="_Toc295733983" w:history="1">
        <w:r w:rsidR="00642E8C" w:rsidRPr="00B36CED">
          <w:rPr>
            <w:rStyle w:val="Hyperlink"/>
            <w:noProof/>
          </w:rPr>
          <w:t>1.</w:t>
        </w:r>
        <w:r w:rsidR="00642E8C">
          <w:rPr>
            <w:rFonts w:asciiTheme="minorHAnsi" w:eastAsiaTheme="minorEastAsia" w:hAnsiTheme="minorHAnsi" w:cstheme="minorBidi"/>
            <w:b w:val="0"/>
            <w:noProof/>
            <w:sz w:val="22"/>
            <w:szCs w:val="22"/>
            <w:lang w:val="en-US"/>
          </w:rPr>
          <w:tab/>
        </w:r>
        <w:r w:rsidR="00642E8C" w:rsidRPr="00B36CED">
          <w:rPr>
            <w:rStyle w:val="Hyperlink"/>
            <w:noProof/>
          </w:rPr>
          <w:t>INTRODUCTION</w:t>
        </w:r>
        <w:r w:rsidR="00642E8C">
          <w:rPr>
            <w:noProof/>
            <w:webHidden/>
          </w:rPr>
          <w:tab/>
        </w:r>
        <w:r w:rsidR="00642E8C">
          <w:rPr>
            <w:noProof/>
            <w:webHidden/>
          </w:rPr>
          <w:fldChar w:fldCharType="begin"/>
        </w:r>
        <w:r w:rsidR="00642E8C">
          <w:rPr>
            <w:noProof/>
            <w:webHidden/>
          </w:rPr>
          <w:instrText xml:space="preserve"> PAGEREF _Toc295733983 \h </w:instrText>
        </w:r>
        <w:r w:rsidR="00642E8C">
          <w:rPr>
            <w:noProof/>
            <w:webHidden/>
          </w:rPr>
        </w:r>
        <w:r w:rsidR="00642E8C">
          <w:rPr>
            <w:noProof/>
            <w:webHidden/>
          </w:rPr>
          <w:fldChar w:fldCharType="separate"/>
        </w:r>
        <w:r w:rsidR="00642E8C">
          <w:rPr>
            <w:noProof/>
            <w:webHidden/>
          </w:rPr>
          <w:t>1</w:t>
        </w:r>
        <w:r w:rsidR="00642E8C">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3984" w:history="1">
        <w:r w:rsidRPr="00B36CED">
          <w:rPr>
            <w:rStyle w:val="Hyperlink"/>
            <w:noProof/>
          </w:rPr>
          <w:t>2.</w:t>
        </w:r>
        <w:r>
          <w:rPr>
            <w:rFonts w:asciiTheme="minorHAnsi" w:eastAsiaTheme="minorEastAsia" w:hAnsiTheme="minorHAnsi" w:cstheme="minorBidi"/>
            <w:b w:val="0"/>
            <w:noProof/>
            <w:sz w:val="22"/>
            <w:szCs w:val="22"/>
            <w:lang w:val="en-US"/>
          </w:rPr>
          <w:tab/>
        </w:r>
        <w:r w:rsidRPr="00B36CED">
          <w:rPr>
            <w:rStyle w:val="Hyperlink"/>
            <w:noProof/>
          </w:rPr>
          <w:t>APPROACH</w:t>
        </w:r>
        <w:r>
          <w:rPr>
            <w:noProof/>
            <w:webHidden/>
          </w:rPr>
          <w:tab/>
        </w:r>
        <w:r>
          <w:rPr>
            <w:noProof/>
            <w:webHidden/>
          </w:rPr>
          <w:tab/>
        </w:r>
        <w:r>
          <w:rPr>
            <w:noProof/>
            <w:webHidden/>
          </w:rPr>
          <w:fldChar w:fldCharType="begin"/>
        </w:r>
        <w:r>
          <w:rPr>
            <w:noProof/>
            <w:webHidden/>
          </w:rPr>
          <w:instrText xml:space="preserve"> PAGEREF _Toc295733984 \h </w:instrText>
        </w:r>
        <w:r>
          <w:rPr>
            <w:noProof/>
            <w:webHidden/>
          </w:rPr>
        </w:r>
        <w:r>
          <w:rPr>
            <w:noProof/>
            <w:webHidden/>
          </w:rPr>
          <w:fldChar w:fldCharType="separate"/>
        </w:r>
        <w:r>
          <w:rPr>
            <w:noProof/>
            <w:webHidden/>
          </w:rPr>
          <w:t>2</w:t>
        </w:r>
        <w:r>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3985" w:history="1">
        <w:r w:rsidRPr="00B36CED">
          <w:rPr>
            <w:rStyle w:val="Hyperlink"/>
            <w:noProof/>
          </w:rPr>
          <w:t>3.</w:t>
        </w:r>
        <w:r>
          <w:rPr>
            <w:rFonts w:asciiTheme="minorHAnsi" w:eastAsiaTheme="minorEastAsia" w:hAnsiTheme="minorHAnsi" w:cstheme="minorBidi"/>
            <w:b w:val="0"/>
            <w:noProof/>
            <w:sz w:val="22"/>
            <w:szCs w:val="22"/>
            <w:lang w:val="en-US"/>
          </w:rPr>
          <w:tab/>
        </w:r>
        <w:r w:rsidRPr="00B36CED">
          <w:rPr>
            <w:rStyle w:val="Hyperlink"/>
            <w:noProof/>
          </w:rPr>
          <w:t>ASSUMPTIONS AND LIMITATIONS</w:t>
        </w:r>
        <w:r>
          <w:rPr>
            <w:noProof/>
            <w:webHidden/>
          </w:rPr>
          <w:tab/>
        </w:r>
        <w:r>
          <w:rPr>
            <w:noProof/>
            <w:webHidden/>
          </w:rPr>
          <w:fldChar w:fldCharType="begin"/>
        </w:r>
        <w:r>
          <w:rPr>
            <w:noProof/>
            <w:webHidden/>
          </w:rPr>
          <w:instrText xml:space="preserve"> PAGEREF _Toc295733985 \h </w:instrText>
        </w:r>
        <w:r>
          <w:rPr>
            <w:noProof/>
            <w:webHidden/>
          </w:rPr>
        </w:r>
        <w:r>
          <w:rPr>
            <w:noProof/>
            <w:webHidden/>
          </w:rPr>
          <w:fldChar w:fldCharType="separate"/>
        </w:r>
        <w:r>
          <w:rPr>
            <w:noProof/>
            <w:webHidden/>
          </w:rPr>
          <w:t>2</w:t>
        </w:r>
        <w:r>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3986" w:history="1">
        <w:r w:rsidRPr="00B36CED">
          <w:rPr>
            <w:rStyle w:val="Hyperlink"/>
            <w:noProof/>
          </w:rPr>
          <w:t>4.</w:t>
        </w:r>
        <w:r>
          <w:rPr>
            <w:rFonts w:asciiTheme="minorHAnsi" w:eastAsiaTheme="minorEastAsia" w:hAnsiTheme="minorHAnsi" w:cstheme="minorBidi"/>
            <w:b w:val="0"/>
            <w:noProof/>
            <w:sz w:val="22"/>
            <w:szCs w:val="22"/>
            <w:lang w:val="en-US"/>
          </w:rPr>
          <w:tab/>
        </w:r>
        <w:r w:rsidRPr="00B36CED">
          <w:rPr>
            <w:rStyle w:val="Hyperlink"/>
            <w:noProof/>
          </w:rPr>
          <w:t>BASELINE CONDITIONS</w:t>
        </w:r>
        <w:r>
          <w:rPr>
            <w:noProof/>
            <w:webHidden/>
          </w:rPr>
          <w:tab/>
        </w:r>
        <w:r>
          <w:rPr>
            <w:noProof/>
            <w:webHidden/>
          </w:rPr>
          <w:fldChar w:fldCharType="begin"/>
        </w:r>
        <w:r>
          <w:rPr>
            <w:noProof/>
            <w:webHidden/>
          </w:rPr>
          <w:instrText xml:space="preserve"> PAGEREF _Toc295733986 \h </w:instrText>
        </w:r>
        <w:r>
          <w:rPr>
            <w:noProof/>
            <w:webHidden/>
          </w:rPr>
        </w:r>
        <w:r>
          <w:rPr>
            <w:noProof/>
            <w:webHidden/>
          </w:rPr>
          <w:fldChar w:fldCharType="separate"/>
        </w:r>
        <w:r>
          <w:rPr>
            <w:noProof/>
            <w:webHidden/>
          </w:rPr>
          <w:t>3</w:t>
        </w:r>
        <w:r>
          <w:rPr>
            <w:noProof/>
            <w:webHidden/>
          </w:rPr>
          <w:fldChar w:fldCharType="end"/>
        </w:r>
      </w:hyperlink>
    </w:p>
    <w:p w:rsidR="00642E8C" w:rsidRDefault="00642E8C">
      <w:pPr>
        <w:pStyle w:val="TOC2"/>
        <w:rPr>
          <w:rFonts w:asciiTheme="minorHAnsi" w:eastAsiaTheme="minorEastAsia" w:hAnsiTheme="minorHAnsi" w:cstheme="minorBidi"/>
          <w:b w:val="0"/>
          <w:noProof/>
          <w:szCs w:val="22"/>
          <w:lang w:val="en-US"/>
        </w:rPr>
      </w:pPr>
      <w:hyperlink w:anchor="_Toc295733987" w:history="1">
        <w:r w:rsidRPr="00B36CED">
          <w:rPr>
            <w:rStyle w:val="Hyperlink"/>
            <w:noProof/>
          </w:rPr>
          <w:t>4.1</w:t>
        </w:r>
        <w:r>
          <w:rPr>
            <w:rFonts w:asciiTheme="minorHAnsi" w:eastAsiaTheme="minorEastAsia" w:hAnsiTheme="minorHAnsi" w:cstheme="minorBidi"/>
            <w:b w:val="0"/>
            <w:noProof/>
            <w:szCs w:val="22"/>
            <w:lang w:val="en-US"/>
          </w:rPr>
          <w:tab/>
        </w:r>
        <w:r w:rsidRPr="00B36CED">
          <w:rPr>
            <w:rStyle w:val="Hyperlink"/>
            <w:noProof/>
          </w:rPr>
          <w:t>Description of Works</w:t>
        </w:r>
        <w:r>
          <w:rPr>
            <w:noProof/>
            <w:webHidden/>
          </w:rPr>
          <w:tab/>
        </w:r>
        <w:r>
          <w:rPr>
            <w:noProof/>
            <w:webHidden/>
          </w:rPr>
          <w:fldChar w:fldCharType="begin"/>
        </w:r>
        <w:r>
          <w:rPr>
            <w:noProof/>
            <w:webHidden/>
          </w:rPr>
          <w:instrText xml:space="preserve"> PAGEREF _Toc295733987 \h </w:instrText>
        </w:r>
        <w:r>
          <w:rPr>
            <w:noProof/>
            <w:webHidden/>
          </w:rPr>
        </w:r>
        <w:r>
          <w:rPr>
            <w:noProof/>
            <w:webHidden/>
          </w:rPr>
          <w:fldChar w:fldCharType="separate"/>
        </w:r>
        <w:r>
          <w:rPr>
            <w:noProof/>
            <w:webHidden/>
          </w:rPr>
          <w:t>3</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88" w:history="1">
        <w:r w:rsidRPr="00B36CED">
          <w:rPr>
            <w:rStyle w:val="Hyperlink"/>
            <w:noProof/>
          </w:rPr>
          <w:t>4.1.1</w:t>
        </w:r>
        <w:r>
          <w:rPr>
            <w:rFonts w:asciiTheme="minorHAnsi" w:eastAsiaTheme="minorEastAsia" w:hAnsiTheme="minorHAnsi" w:cstheme="minorBidi"/>
            <w:noProof/>
            <w:szCs w:val="22"/>
            <w:lang w:val="en-US"/>
          </w:rPr>
          <w:tab/>
        </w:r>
        <w:r w:rsidRPr="00B36CED">
          <w:rPr>
            <w:rStyle w:val="Hyperlink"/>
            <w:noProof/>
          </w:rPr>
          <w:t>Proposed Mitchell’s Plain Substation</w:t>
        </w:r>
        <w:r>
          <w:rPr>
            <w:noProof/>
            <w:webHidden/>
          </w:rPr>
          <w:tab/>
        </w:r>
        <w:r>
          <w:rPr>
            <w:noProof/>
            <w:webHidden/>
          </w:rPr>
          <w:fldChar w:fldCharType="begin"/>
        </w:r>
        <w:r>
          <w:rPr>
            <w:noProof/>
            <w:webHidden/>
          </w:rPr>
          <w:instrText xml:space="preserve"> PAGEREF _Toc295733988 \h </w:instrText>
        </w:r>
        <w:r>
          <w:rPr>
            <w:noProof/>
            <w:webHidden/>
          </w:rPr>
        </w:r>
        <w:r>
          <w:rPr>
            <w:noProof/>
            <w:webHidden/>
          </w:rPr>
          <w:fldChar w:fldCharType="separate"/>
        </w:r>
        <w:r>
          <w:rPr>
            <w:noProof/>
            <w:webHidden/>
          </w:rPr>
          <w:t>3</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89" w:history="1">
        <w:r w:rsidRPr="00B36CED">
          <w:rPr>
            <w:rStyle w:val="Hyperlink"/>
            <w:noProof/>
          </w:rPr>
          <w:t>4.1.2</w:t>
        </w:r>
        <w:r>
          <w:rPr>
            <w:rFonts w:asciiTheme="minorHAnsi" w:eastAsiaTheme="minorEastAsia" w:hAnsiTheme="minorHAnsi" w:cstheme="minorBidi"/>
            <w:noProof/>
            <w:szCs w:val="22"/>
            <w:lang w:val="en-US"/>
          </w:rPr>
          <w:tab/>
        </w:r>
        <w:r w:rsidRPr="00B36CED">
          <w:rPr>
            <w:rStyle w:val="Hyperlink"/>
            <w:noProof/>
          </w:rPr>
          <w:t>Existing Firgrove Substation Upgrade</w:t>
        </w:r>
        <w:r>
          <w:rPr>
            <w:noProof/>
            <w:webHidden/>
          </w:rPr>
          <w:tab/>
        </w:r>
        <w:r>
          <w:rPr>
            <w:noProof/>
            <w:webHidden/>
          </w:rPr>
          <w:fldChar w:fldCharType="begin"/>
        </w:r>
        <w:r>
          <w:rPr>
            <w:noProof/>
            <w:webHidden/>
          </w:rPr>
          <w:instrText xml:space="preserve"> PAGEREF _Toc295733989 \h </w:instrText>
        </w:r>
        <w:r>
          <w:rPr>
            <w:noProof/>
            <w:webHidden/>
          </w:rPr>
        </w:r>
        <w:r>
          <w:rPr>
            <w:noProof/>
            <w:webHidden/>
          </w:rPr>
          <w:fldChar w:fldCharType="separate"/>
        </w:r>
        <w:r>
          <w:rPr>
            <w:noProof/>
            <w:webHidden/>
          </w:rPr>
          <w:t>4</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0" w:history="1">
        <w:r w:rsidRPr="00B36CED">
          <w:rPr>
            <w:rStyle w:val="Hyperlink"/>
            <w:noProof/>
          </w:rPr>
          <w:t>4.1.3</w:t>
        </w:r>
        <w:r>
          <w:rPr>
            <w:rFonts w:asciiTheme="minorHAnsi" w:eastAsiaTheme="minorEastAsia" w:hAnsiTheme="minorHAnsi" w:cstheme="minorBidi"/>
            <w:noProof/>
            <w:szCs w:val="22"/>
            <w:lang w:val="en-US"/>
          </w:rPr>
          <w:tab/>
        </w:r>
        <w:r w:rsidRPr="00B36CED">
          <w:rPr>
            <w:rStyle w:val="Hyperlink"/>
            <w:noProof/>
          </w:rPr>
          <w:t>Existing Stikland Substation Upgrade</w:t>
        </w:r>
        <w:r>
          <w:rPr>
            <w:noProof/>
            <w:webHidden/>
          </w:rPr>
          <w:tab/>
        </w:r>
        <w:r>
          <w:rPr>
            <w:noProof/>
            <w:webHidden/>
          </w:rPr>
          <w:fldChar w:fldCharType="begin"/>
        </w:r>
        <w:r>
          <w:rPr>
            <w:noProof/>
            <w:webHidden/>
          </w:rPr>
          <w:instrText xml:space="preserve"> PAGEREF _Toc295733990 \h </w:instrText>
        </w:r>
        <w:r>
          <w:rPr>
            <w:noProof/>
            <w:webHidden/>
          </w:rPr>
        </w:r>
        <w:r>
          <w:rPr>
            <w:noProof/>
            <w:webHidden/>
          </w:rPr>
          <w:fldChar w:fldCharType="separate"/>
        </w:r>
        <w:r>
          <w:rPr>
            <w:noProof/>
            <w:webHidden/>
          </w:rPr>
          <w:t>4</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1" w:history="1">
        <w:r w:rsidRPr="00B36CED">
          <w:rPr>
            <w:rStyle w:val="Hyperlink"/>
            <w:noProof/>
          </w:rPr>
          <w:t>4.1.4</w:t>
        </w:r>
        <w:r>
          <w:rPr>
            <w:rFonts w:asciiTheme="minorHAnsi" w:eastAsiaTheme="minorEastAsia" w:hAnsiTheme="minorHAnsi" w:cstheme="minorBidi"/>
            <w:noProof/>
            <w:szCs w:val="22"/>
            <w:lang w:val="en-US"/>
          </w:rPr>
          <w:tab/>
        </w:r>
        <w:r w:rsidRPr="00B36CED">
          <w:rPr>
            <w:rStyle w:val="Hyperlink"/>
            <w:noProof/>
          </w:rPr>
          <w:t>Switching Station</w:t>
        </w:r>
        <w:r>
          <w:rPr>
            <w:noProof/>
            <w:webHidden/>
          </w:rPr>
          <w:tab/>
        </w:r>
        <w:r>
          <w:rPr>
            <w:noProof/>
            <w:webHidden/>
          </w:rPr>
          <w:fldChar w:fldCharType="begin"/>
        </w:r>
        <w:r>
          <w:rPr>
            <w:noProof/>
            <w:webHidden/>
          </w:rPr>
          <w:instrText xml:space="preserve"> PAGEREF _Toc295733991 \h </w:instrText>
        </w:r>
        <w:r>
          <w:rPr>
            <w:noProof/>
            <w:webHidden/>
          </w:rPr>
        </w:r>
        <w:r>
          <w:rPr>
            <w:noProof/>
            <w:webHidden/>
          </w:rPr>
          <w:fldChar w:fldCharType="separate"/>
        </w:r>
        <w:r>
          <w:rPr>
            <w:noProof/>
            <w:webHidden/>
          </w:rPr>
          <w:t>4</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2" w:history="1">
        <w:r w:rsidRPr="00B36CED">
          <w:rPr>
            <w:rStyle w:val="Hyperlink"/>
            <w:noProof/>
          </w:rPr>
          <w:t>4.1.5</w:t>
        </w:r>
        <w:r>
          <w:rPr>
            <w:rFonts w:asciiTheme="minorHAnsi" w:eastAsiaTheme="minorEastAsia" w:hAnsiTheme="minorHAnsi" w:cstheme="minorBidi"/>
            <w:noProof/>
            <w:szCs w:val="22"/>
            <w:lang w:val="en-US"/>
          </w:rPr>
          <w:tab/>
        </w:r>
        <w:r w:rsidRPr="00B36CED">
          <w:rPr>
            <w:rStyle w:val="Hyperlink"/>
            <w:noProof/>
          </w:rPr>
          <w:t>Transmission Power Lines</w:t>
        </w:r>
        <w:r>
          <w:rPr>
            <w:noProof/>
            <w:webHidden/>
          </w:rPr>
          <w:tab/>
        </w:r>
        <w:r>
          <w:rPr>
            <w:noProof/>
            <w:webHidden/>
          </w:rPr>
          <w:fldChar w:fldCharType="begin"/>
        </w:r>
        <w:r>
          <w:rPr>
            <w:noProof/>
            <w:webHidden/>
          </w:rPr>
          <w:instrText xml:space="preserve"> PAGEREF _Toc295733992 \h </w:instrText>
        </w:r>
        <w:r>
          <w:rPr>
            <w:noProof/>
            <w:webHidden/>
          </w:rPr>
        </w:r>
        <w:r>
          <w:rPr>
            <w:noProof/>
            <w:webHidden/>
          </w:rPr>
          <w:fldChar w:fldCharType="separate"/>
        </w:r>
        <w:r>
          <w:rPr>
            <w:noProof/>
            <w:webHidden/>
          </w:rPr>
          <w:t>4</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3" w:history="1">
        <w:r w:rsidRPr="00B36CED">
          <w:rPr>
            <w:rStyle w:val="Hyperlink"/>
            <w:noProof/>
          </w:rPr>
          <w:t>4.1.6</w:t>
        </w:r>
        <w:r>
          <w:rPr>
            <w:rFonts w:asciiTheme="minorHAnsi" w:eastAsiaTheme="minorEastAsia" w:hAnsiTheme="minorHAnsi" w:cstheme="minorBidi"/>
            <w:noProof/>
            <w:szCs w:val="22"/>
            <w:lang w:val="en-US"/>
          </w:rPr>
          <w:tab/>
        </w:r>
        <w:r w:rsidRPr="00B36CED">
          <w:rPr>
            <w:rStyle w:val="Hyperlink"/>
            <w:noProof/>
          </w:rPr>
          <w:t>Pylon Towers</w:t>
        </w:r>
        <w:r>
          <w:rPr>
            <w:noProof/>
            <w:webHidden/>
          </w:rPr>
          <w:tab/>
        </w:r>
        <w:r>
          <w:rPr>
            <w:noProof/>
            <w:webHidden/>
          </w:rPr>
          <w:fldChar w:fldCharType="begin"/>
        </w:r>
        <w:r>
          <w:rPr>
            <w:noProof/>
            <w:webHidden/>
          </w:rPr>
          <w:instrText xml:space="preserve"> PAGEREF _Toc295733993 \h </w:instrText>
        </w:r>
        <w:r>
          <w:rPr>
            <w:noProof/>
            <w:webHidden/>
          </w:rPr>
        </w:r>
        <w:r>
          <w:rPr>
            <w:noProof/>
            <w:webHidden/>
          </w:rPr>
          <w:fldChar w:fldCharType="separate"/>
        </w:r>
        <w:r>
          <w:rPr>
            <w:noProof/>
            <w:webHidden/>
          </w:rPr>
          <w:t>5</w:t>
        </w:r>
        <w:r>
          <w:rPr>
            <w:noProof/>
            <w:webHidden/>
          </w:rPr>
          <w:fldChar w:fldCharType="end"/>
        </w:r>
      </w:hyperlink>
    </w:p>
    <w:p w:rsidR="00642E8C" w:rsidRDefault="00642E8C">
      <w:pPr>
        <w:pStyle w:val="TOC2"/>
        <w:rPr>
          <w:rFonts w:asciiTheme="minorHAnsi" w:eastAsiaTheme="minorEastAsia" w:hAnsiTheme="minorHAnsi" w:cstheme="minorBidi"/>
          <w:b w:val="0"/>
          <w:noProof/>
          <w:szCs w:val="22"/>
          <w:lang w:val="en-US"/>
        </w:rPr>
      </w:pPr>
      <w:hyperlink w:anchor="_Toc295733994" w:history="1">
        <w:r w:rsidRPr="00B36CED">
          <w:rPr>
            <w:rStyle w:val="Hyperlink"/>
            <w:noProof/>
          </w:rPr>
          <w:t>4.2</w:t>
        </w:r>
        <w:r>
          <w:rPr>
            <w:rFonts w:asciiTheme="minorHAnsi" w:eastAsiaTheme="minorEastAsia" w:hAnsiTheme="minorHAnsi" w:cstheme="minorBidi"/>
            <w:b w:val="0"/>
            <w:noProof/>
            <w:szCs w:val="22"/>
            <w:lang w:val="en-US"/>
          </w:rPr>
          <w:tab/>
        </w:r>
        <w:r w:rsidRPr="00B36CED">
          <w:rPr>
            <w:rStyle w:val="Hyperlink"/>
            <w:noProof/>
          </w:rPr>
          <w:t>Natural Physical Elements</w:t>
        </w:r>
        <w:r>
          <w:rPr>
            <w:noProof/>
            <w:webHidden/>
          </w:rPr>
          <w:tab/>
        </w:r>
        <w:r>
          <w:rPr>
            <w:noProof/>
            <w:webHidden/>
          </w:rPr>
          <w:fldChar w:fldCharType="begin"/>
        </w:r>
        <w:r>
          <w:rPr>
            <w:noProof/>
            <w:webHidden/>
          </w:rPr>
          <w:instrText xml:space="preserve"> PAGEREF _Toc295733994 \h </w:instrText>
        </w:r>
        <w:r>
          <w:rPr>
            <w:noProof/>
            <w:webHidden/>
          </w:rPr>
        </w:r>
        <w:r>
          <w:rPr>
            <w:noProof/>
            <w:webHidden/>
          </w:rPr>
          <w:fldChar w:fldCharType="separate"/>
        </w:r>
        <w:r>
          <w:rPr>
            <w:noProof/>
            <w:webHidden/>
          </w:rPr>
          <w:t>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5" w:history="1">
        <w:r w:rsidRPr="00B36CED">
          <w:rPr>
            <w:rStyle w:val="Hyperlink"/>
            <w:noProof/>
          </w:rPr>
          <w:t>4.2.1</w:t>
        </w:r>
        <w:r>
          <w:rPr>
            <w:rFonts w:asciiTheme="minorHAnsi" w:eastAsiaTheme="minorEastAsia" w:hAnsiTheme="minorHAnsi" w:cstheme="minorBidi"/>
            <w:noProof/>
            <w:szCs w:val="22"/>
            <w:lang w:val="en-US"/>
          </w:rPr>
          <w:tab/>
        </w:r>
        <w:r w:rsidRPr="00B36CED">
          <w:rPr>
            <w:rStyle w:val="Hyperlink"/>
            <w:noProof/>
          </w:rPr>
          <w:t>Landform</w:t>
        </w:r>
        <w:r>
          <w:rPr>
            <w:noProof/>
            <w:webHidden/>
          </w:rPr>
          <w:tab/>
        </w:r>
        <w:r>
          <w:rPr>
            <w:noProof/>
            <w:webHidden/>
          </w:rPr>
          <w:fldChar w:fldCharType="begin"/>
        </w:r>
        <w:r>
          <w:rPr>
            <w:noProof/>
            <w:webHidden/>
          </w:rPr>
          <w:instrText xml:space="preserve"> PAGEREF _Toc295733995 \h </w:instrText>
        </w:r>
        <w:r>
          <w:rPr>
            <w:noProof/>
            <w:webHidden/>
          </w:rPr>
        </w:r>
        <w:r>
          <w:rPr>
            <w:noProof/>
            <w:webHidden/>
          </w:rPr>
          <w:fldChar w:fldCharType="separate"/>
        </w:r>
        <w:r>
          <w:rPr>
            <w:noProof/>
            <w:webHidden/>
          </w:rPr>
          <w:t>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6" w:history="1">
        <w:r w:rsidRPr="00B36CED">
          <w:rPr>
            <w:rStyle w:val="Hyperlink"/>
            <w:noProof/>
          </w:rPr>
          <w:t>4.2.2</w:t>
        </w:r>
        <w:r>
          <w:rPr>
            <w:rFonts w:asciiTheme="minorHAnsi" w:eastAsiaTheme="minorEastAsia" w:hAnsiTheme="minorHAnsi" w:cstheme="minorBidi"/>
            <w:noProof/>
            <w:szCs w:val="22"/>
            <w:lang w:val="en-US"/>
          </w:rPr>
          <w:tab/>
        </w:r>
        <w:r w:rsidRPr="00B36CED">
          <w:rPr>
            <w:rStyle w:val="Hyperlink"/>
            <w:noProof/>
          </w:rPr>
          <w:t>Land Use</w:t>
        </w:r>
        <w:r>
          <w:rPr>
            <w:noProof/>
            <w:webHidden/>
          </w:rPr>
          <w:tab/>
        </w:r>
        <w:r>
          <w:rPr>
            <w:noProof/>
            <w:webHidden/>
          </w:rPr>
          <w:fldChar w:fldCharType="begin"/>
        </w:r>
        <w:r>
          <w:rPr>
            <w:noProof/>
            <w:webHidden/>
          </w:rPr>
          <w:instrText xml:space="preserve"> PAGEREF _Toc295733996 \h </w:instrText>
        </w:r>
        <w:r>
          <w:rPr>
            <w:noProof/>
            <w:webHidden/>
          </w:rPr>
        </w:r>
        <w:r>
          <w:rPr>
            <w:noProof/>
            <w:webHidden/>
          </w:rPr>
          <w:fldChar w:fldCharType="separate"/>
        </w:r>
        <w:r>
          <w:rPr>
            <w:noProof/>
            <w:webHidden/>
          </w:rPr>
          <w:t>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7" w:history="1">
        <w:r w:rsidRPr="00B36CED">
          <w:rPr>
            <w:rStyle w:val="Hyperlink"/>
            <w:noProof/>
          </w:rPr>
          <w:t>4.2.3</w:t>
        </w:r>
        <w:r>
          <w:rPr>
            <w:rFonts w:asciiTheme="minorHAnsi" w:eastAsiaTheme="minorEastAsia" w:hAnsiTheme="minorHAnsi" w:cstheme="minorBidi"/>
            <w:noProof/>
            <w:szCs w:val="22"/>
            <w:lang w:val="en-US"/>
          </w:rPr>
          <w:tab/>
        </w:r>
        <w:r w:rsidRPr="00B36CED">
          <w:rPr>
            <w:rStyle w:val="Hyperlink"/>
            <w:noProof/>
          </w:rPr>
          <w:t>Vegetation</w:t>
        </w:r>
        <w:r>
          <w:rPr>
            <w:noProof/>
            <w:webHidden/>
          </w:rPr>
          <w:tab/>
        </w:r>
        <w:r>
          <w:rPr>
            <w:noProof/>
            <w:webHidden/>
          </w:rPr>
          <w:fldChar w:fldCharType="begin"/>
        </w:r>
        <w:r>
          <w:rPr>
            <w:noProof/>
            <w:webHidden/>
          </w:rPr>
          <w:instrText xml:space="preserve"> PAGEREF _Toc295733997 \h </w:instrText>
        </w:r>
        <w:r>
          <w:rPr>
            <w:noProof/>
            <w:webHidden/>
          </w:rPr>
        </w:r>
        <w:r>
          <w:rPr>
            <w:noProof/>
            <w:webHidden/>
          </w:rPr>
          <w:fldChar w:fldCharType="separate"/>
        </w:r>
        <w:r>
          <w:rPr>
            <w:noProof/>
            <w:webHidden/>
          </w:rPr>
          <w:t>8</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8" w:history="1">
        <w:r w:rsidRPr="00B36CED">
          <w:rPr>
            <w:rStyle w:val="Hyperlink"/>
            <w:noProof/>
          </w:rPr>
          <w:t>4.2.4</w:t>
        </w:r>
        <w:r>
          <w:rPr>
            <w:rFonts w:asciiTheme="minorHAnsi" w:eastAsiaTheme="minorEastAsia" w:hAnsiTheme="minorHAnsi" w:cstheme="minorBidi"/>
            <w:noProof/>
            <w:szCs w:val="22"/>
            <w:lang w:val="en-US"/>
          </w:rPr>
          <w:tab/>
        </w:r>
        <w:r w:rsidRPr="00B36CED">
          <w:rPr>
            <w:rStyle w:val="Hyperlink"/>
            <w:noProof/>
          </w:rPr>
          <w:t>Wetlands</w:t>
        </w:r>
        <w:r>
          <w:rPr>
            <w:noProof/>
            <w:webHidden/>
          </w:rPr>
          <w:tab/>
        </w:r>
        <w:r>
          <w:rPr>
            <w:noProof/>
            <w:webHidden/>
          </w:rPr>
          <w:fldChar w:fldCharType="begin"/>
        </w:r>
        <w:r>
          <w:rPr>
            <w:noProof/>
            <w:webHidden/>
          </w:rPr>
          <w:instrText xml:space="preserve"> PAGEREF _Toc295733998 \h </w:instrText>
        </w:r>
        <w:r>
          <w:rPr>
            <w:noProof/>
            <w:webHidden/>
          </w:rPr>
        </w:r>
        <w:r>
          <w:rPr>
            <w:noProof/>
            <w:webHidden/>
          </w:rPr>
          <w:fldChar w:fldCharType="separate"/>
        </w:r>
        <w:r>
          <w:rPr>
            <w:noProof/>
            <w:webHidden/>
          </w:rPr>
          <w:t>9</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3999" w:history="1">
        <w:r w:rsidRPr="00B36CED">
          <w:rPr>
            <w:rStyle w:val="Hyperlink"/>
            <w:noProof/>
          </w:rPr>
          <w:t>4.2.5</w:t>
        </w:r>
        <w:r>
          <w:rPr>
            <w:rFonts w:asciiTheme="minorHAnsi" w:eastAsiaTheme="minorEastAsia" w:hAnsiTheme="minorHAnsi" w:cstheme="minorBidi"/>
            <w:noProof/>
            <w:szCs w:val="22"/>
            <w:lang w:val="en-US"/>
          </w:rPr>
          <w:tab/>
        </w:r>
        <w:r w:rsidRPr="00B36CED">
          <w:rPr>
            <w:rStyle w:val="Hyperlink"/>
            <w:noProof/>
          </w:rPr>
          <w:t>Critical Views and Visibility</w:t>
        </w:r>
        <w:r>
          <w:rPr>
            <w:noProof/>
            <w:webHidden/>
          </w:rPr>
          <w:tab/>
        </w:r>
        <w:r>
          <w:rPr>
            <w:noProof/>
            <w:webHidden/>
          </w:rPr>
          <w:fldChar w:fldCharType="begin"/>
        </w:r>
        <w:r>
          <w:rPr>
            <w:noProof/>
            <w:webHidden/>
          </w:rPr>
          <w:instrText xml:space="preserve"> PAGEREF _Toc295733999 \h </w:instrText>
        </w:r>
        <w:r>
          <w:rPr>
            <w:noProof/>
            <w:webHidden/>
          </w:rPr>
        </w:r>
        <w:r>
          <w:rPr>
            <w:noProof/>
            <w:webHidden/>
          </w:rPr>
          <w:fldChar w:fldCharType="separate"/>
        </w:r>
        <w:r>
          <w:rPr>
            <w:noProof/>
            <w:webHidden/>
          </w:rPr>
          <w:t>9</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0" w:history="1">
        <w:r w:rsidRPr="00B36CED">
          <w:rPr>
            <w:rStyle w:val="Hyperlink"/>
            <w:noProof/>
          </w:rPr>
          <w:t>4.2.6</w:t>
        </w:r>
        <w:r>
          <w:rPr>
            <w:rFonts w:asciiTheme="minorHAnsi" w:eastAsiaTheme="minorEastAsia" w:hAnsiTheme="minorHAnsi" w:cstheme="minorBidi"/>
            <w:noProof/>
            <w:szCs w:val="22"/>
            <w:lang w:val="en-US"/>
          </w:rPr>
          <w:tab/>
        </w:r>
        <w:r w:rsidRPr="00B36CED">
          <w:rPr>
            <w:rStyle w:val="Hyperlink"/>
            <w:noProof/>
          </w:rPr>
          <w:t>Genius Loci</w:t>
        </w:r>
        <w:r>
          <w:rPr>
            <w:noProof/>
            <w:webHidden/>
          </w:rPr>
          <w:tab/>
        </w:r>
        <w:r>
          <w:rPr>
            <w:noProof/>
            <w:webHidden/>
          </w:rPr>
          <w:fldChar w:fldCharType="begin"/>
        </w:r>
        <w:r>
          <w:rPr>
            <w:noProof/>
            <w:webHidden/>
          </w:rPr>
          <w:instrText xml:space="preserve"> PAGEREF _Toc295734000 \h </w:instrText>
        </w:r>
        <w:r>
          <w:rPr>
            <w:noProof/>
            <w:webHidden/>
          </w:rPr>
        </w:r>
        <w:r>
          <w:rPr>
            <w:noProof/>
            <w:webHidden/>
          </w:rPr>
          <w:fldChar w:fldCharType="separate"/>
        </w:r>
        <w:r>
          <w:rPr>
            <w:noProof/>
            <w:webHidden/>
          </w:rPr>
          <w:t>10</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1" w:history="1">
        <w:r w:rsidRPr="00B36CED">
          <w:rPr>
            <w:rStyle w:val="Hyperlink"/>
            <w:noProof/>
          </w:rPr>
          <w:t>4.2.7</w:t>
        </w:r>
        <w:r>
          <w:rPr>
            <w:rFonts w:asciiTheme="minorHAnsi" w:eastAsiaTheme="minorEastAsia" w:hAnsiTheme="minorHAnsi" w:cstheme="minorBidi"/>
            <w:noProof/>
            <w:szCs w:val="22"/>
            <w:lang w:val="en-US"/>
          </w:rPr>
          <w:tab/>
        </w:r>
        <w:r w:rsidRPr="00B36CED">
          <w:rPr>
            <w:rStyle w:val="Hyperlink"/>
            <w:noProof/>
          </w:rPr>
          <w:t>Visual Quality and Character</w:t>
        </w:r>
        <w:r>
          <w:rPr>
            <w:noProof/>
            <w:webHidden/>
          </w:rPr>
          <w:tab/>
        </w:r>
        <w:r>
          <w:rPr>
            <w:noProof/>
            <w:webHidden/>
          </w:rPr>
          <w:fldChar w:fldCharType="begin"/>
        </w:r>
        <w:r>
          <w:rPr>
            <w:noProof/>
            <w:webHidden/>
          </w:rPr>
          <w:instrText xml:space="preserve"> PAGEREF _Toc295734001 \h </w:instrText>
        </w:r>
        <w:r>
          <w:rPr>
            <w:noProof/>
            <w:webHidden/>
          </w:rPr>
        </w:r>
        <w:r>
          <w:rPr>
            <w:noProof/>
            <w:webHidden/>
          </w:rPr>
          <w:fldChar w:fldCharType="separate"/>
        </w:r>
        <w:r>
          <w:rPr>
            <w:noProof/>
            <w:webHidden/>
          </w:rPr>
          <w:t>10</w:t>
        </w:r>
        <w:r>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4002" w:history="1">
        <w:r w:rsidRPr="00B36CED">
          <w:rPr>
            <w:rStyle w:val="Hyperlink"/>
            <w:noProof/>
          </w:rPr>
          <w:t>5.</w:t>
        </w:r>
        <w:r>
          <w:rPr>
            <w:rFonts w:asciiTheme="minorHAnsi" w:eastAsiaTheme="minorEastAsia" w:hAnsiTheme="minorHAnsi" w:cstheme="minorBidi"/>
            <w:b w:val="0"/>
            <w:noProof/>
            <w:sz w:val="22"/>
            <w:szCs w:val="22"/>
            <w:lang w:val="en-US"/>
          </w:rPr>
          <w:tab/>
        </w:r>
        <w:r w:rsidRPr="00B36CED">
          <w:rPr>
            <w:rStyle w:val="Hyperlink"/>
            <w:noProof/>
          </w:rPr>
          <w:t>IDENTIFICATION OF RISK SOURCES</w:t>
        </w:r>
        <w:r>
          <w:rPr>
            <w:noProof/>
            <w:webHidden/>
          </w:rPr>
          <w:tab/>
        </w:r>
        <w:r>
          <w:rPr>
            <w:noProof/>
            <w:webHidden/>
          </w:rPr>
          <w:fldChar w:fldCharType="begin"/>
        </w:r>
        <w:r>
          <w:rPr>
            <w:noProof/>
            <w:webHidden/>
          </w:rPr>
          <w:instrText xml:space="preserve"> PAGEREF _Toc295734002 \h </w:instrText>
        </w:r>
        <w:r>
          <w:rPr>
            <w:noProof/>
            <w:webHidden/>
          </w:rPr>
        </w:r>
        <w:r>
          <w:rPr>
            <w:noProof/>
            <w:webHidden/>
          </w:rPr>
          <w:fldChar w:fldCharType="separate"/>
        </w:r>
        <w:r>
          <w:rPr>
            <w:noProof/>
            <w:webHidden/>
          </w:rPr>
          <w:t>12</w:t>
        </w:r>
        <w:r>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4003" w:history="1">
        <w:r w:rsidRPr="00B36CED">
          <w:rPr>
            <w:rStyle w:val="Hyperlink"/>
            <w:noProof/>
          </w:rPr>
          <w:t>6.</w:t>
        </w:r>
        <w:r>
          <w:rPr>
            <w:rFonts w:asciiTheme="minorHAnsi" w:eastAsiaTheme="minorEastAsia" w:hAnsiTheme="minorHAnsi" w:cstheme="minorBidi"/>
            <w:b w:val="0"/>
            <w:noProof/>
            <w:sz w:val="22"/>
            <w:szCs w:val="22"/>
            <w:lang w:val="en-US"/>
          </w:rPr>
          <w:tab/>
        </w:r>
        <w:r w:rsidRPr="00B36CED">
          <w:rPr>
            <w:rStyle w:val="Hyperlink"/>
            <w:noProof/>
          </w:rPr>
          <w:t>Impact Description and Assessment</w:t>
        </w:r>
        <w:r>
          <w:rPr>
            <w:noProof/>
            <w:webHidden/>
          </w:rPr>
          <w:tab/>
        </w:r>
        <w:r>
          <w:rPr>
            <w:noProof/>
            <w:webHidden/>
          </w:rPr>
          <w:fldChar w:fldCharType="begin"/>
        </w:r>
        <w:r>
          <w:rPr>
            <w:noProof/>
            <w:webHidden/>
          </w:rPr>
          <w:instrText xml:space="preserve"> PAGEREF _Toc295734003 \h </w:instrText>
        </w:r>
        <w:r>
          <w:rPr>
            <w:noProof/>
            <w:webHidden/>
          </w:rPr>
        </w:r>
        <w:r>
          <w:rPr>
            <w:noProof/>
            <w:webHidden/>
          </w:rPr>
          <w:fldChar w:fldCharType="separate"/>
        </w:r>
        <w:r>
          <w:rPr>
            <w:noProof/>
            <w:webHidden/>
          </w:rPr>
          <w:t>13</w:t>
        </w:r>
        <w:r>
          <w:rPr>
            <w:noProof/>
            <w:webHidden/>
          </w:rPr>
          <w:fldChar w:fldCharType="end"/>
        </w:r>
      </w:hyperlink>
    </w:p>
    <w:p w:rsidR="00642E8C" w:rsidRDefault="00642E8C">
      <w:pPr>
        <w:pStyle w:val="TOC2"/>
        <w:rPr>
          <w:rFonts w:asciiTheme="minorHAnsi" w:eastAsiaTheme="minorEastAsia" w:hAnsiTheme="minorHAnsi" w:cstheme="minorBidi"/>
          <w:b w:val="0"/>
          <w:noProof/>
          <w:szCs w:val="22"/>
          <w:lang w:val="en-US"/>
        </w:rPr>
      </w:pPr>
      <w:hyperlink w:anchor="_Toc295734004" w:history="1">
        <w:r w:rsidRPr="00B36CED">
          <w:rPr>
            <w:rStyle w:val="Hyperlink"/>
            <w:noProof/>
          </w:rPr>
          <w:t>6.1</w:t>
        </w:r>
        <w:r>
          <w:rPr>
            <w:rFonts w:asciiTheme="minorHAnsi" w:eastAsiaTheme="minorEastAsia" w:hAnsiTheme="minorHAnsi" w:cstheme="minorBidi"/>
            <w:b w:val="0"/>
            <w:noProof/>
            <w:szCs w:val="22"/>
            <w:lang w:val="en-US"/>
          </w:rPr>
          <w:tab/>
        </w:r>
        <w:r w:rsidRPr="00B36CED">
          <w:rPr>
            <w:rStyle w:val="Hyperlink"/>
            <w:noProof/>
          </w:rPr>
          <w:t>The Visual Analysis</w:t>
        </w:r>
        <w:r>
          <w:rPr>
            <w:noProof/>
            <w:webHidden/>
          </w:rPr>
          <w:tab/>
        </w:r>
        <w:r>
          <w:rPr>
            <w:noProof/>
            <w:webHidden/>
          </w:rPr>
          <w:fldChar w:fldCharType="begin"/>
        </w:r>
        <w:r>
          <w:rPr>
            <w:noProof/>
            <w:webHidden/>
          </w:rPr>
          <w:instrText xml:space="preserve"> PAGEREF _Toc295734004 \h </w:instrText>
        </w:r>
        <w:r>
          <w:rPr>
            <w:noProof/>
            <w:webHidden/>
          </w:rPr>
        </w:r>
        <w:r>
          <w:rPr>
            <w:noProof/>
            <w:webHidden/>
          </w:rPr>
          <w:fldChar w:fldCharType="separate"/>
        </w:r>
        <w:r>
          <w:rPr>
            <w:noProof/>
            <w:webHidden/>
          </w:rPr>
          <w:t>13</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5" w:history="1">
        <w:r w:rsidRPr="00B36CED">
          <w:rPr>
            <w:rStyle w:val="Hyperlink"/>
            <w:noProof/>
          </w:rPr>
          <w:t>6.1.1</w:t>
        </w:r>
        <w:r>
          <w:rPr>
            <w:rFonts w:asciiTheme="minorHAnsi" w:eastAsiaTheme="minorEastAsia" w:hAnsiTheme="minorHAnsi" w:cstheme="minorBidi"/>
            <w:noProof/>
            <w:szCs w:val="22"/>
            <w:lang w:val="en-US"/>
          </w:rPr>
          <w:tab/>
        </w:r>
        <w:r w:rsidRPr="00B36CED">
          <w:rPr>
            <w:rStyle w:val="Hyperlink"/>
            <w:noProof/>
          </w:rPr>
          <w:t>The Viewshed</w:t>
        </w:r>
        <w:r>
          <w:rPr>
            <w:noProof/>
            <w:webHidden/>
          </w:rPr>
          <w:tab/>
        </w:r>
        <w:r>
          <w:rPr>
            <w:noProof/>
            <w:webHidden/>
          </w:rPr>
          <w:fldChar w:fldCharType="begin"/>
        </w:r>
        <w:r>
          <w:rPr>
            <w:noProof/>
            <w:webHidden/>
          </w:rPr>
          <w:instrText xml:space="preserve"> PAGEREF _Toc295734005 \h </w:instrText>
        </w:r>
        <w:r>
          <w:rPr>
            <w:noProof/>
            <w:webHidden/>
          </w:rPr>
        </w:r>
        <w:r>
          <w:rPr>
            <w:noProof/>
            <w:webHidden/>
          </w:rPr>
          <w:fldChar w:fldCharType="separate"/>
        </w:r>
        <w:r>
          <w:rPr>
            <w:noProof/>
            <w:webHidden/>
          </w:rPr>
          <w:t>13</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6" w:history="1">
        <w:r w:rsidRPr="00B36CED">
          <w:rPr>
            <w:rStyle w:val="Hyperlink"/>
            <w:noProof/>
          </w:rPr>
          <w:t>6.1.2</w:t>
        </w:r>
        <w:r>
          <w:rPr>
            <w:rFonts w:asciiTheme="minorHAnsi" w:eastAsiaTheme="minorEastAsia" w:hAnsiTheme="minorHAnsi" w:cstheme="minorBidi"/>
            <w:noProof/>
            <w:szCs w:val="22"/>
            <w:lang w:val="en-US"/>
          </w:rPr>
          <w:tab/>
        </w:r>
        <w:r w:rsidRPr="00B36CED">
          <w:rPr>
            <w:rStyle w:val="Hyperlink"/>
            <w:noProof/>
          </w:rPr>
          <w:t>The Viewing Distance</w:t>
        </w:r>
        <w:r>
          <w:rPr>
            <w:noProof/>
            <w:webHidden/>
          </w:rPr>
          <w:tab/>
        </w:r>
        <w:r>
          <w:rPr>
            <w:noProof/>
            <w:webHidden/>
          </w:rPr>
          <w:fldChar w:fldCharType="begin"/>
        </w:r>
        <w:r>
          <w:rPr>
            <w:noProof/>
            <w:webHidden/>
          </w:rPr>
          <w:instrText xml:space="preserve"> PAGEREF _Toc295734006 \h </w:instrText>
        </w:r>
        <w:r>
          <w:rPr>
            <w:noProof/>
            <w:webHidden/>
          </w:rPr>
        </w:r>
        <w:r>
          <w:rPr>
            <w:noProof/>
            <w:webHidden/>
          </w:rPr>
          <w:fldChar w:fldCharType="separate"/>
        </w:r>
        <w:r>
          <w:rPr>
            <w:noProof/>
            <w:webHidden/>
          </w:rPr>
          <w:t>15</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7" w:history="1">
        <w:r w:rsidRPr="00B36CED">
          <w:rPr>
            <w:rStyle w:val="Hyperlink"/>
            <w:noProof/>
          </w:rPr>
          <w:t>6.1.3</w:t>
        </w:r>
        <w:r>
          <w:rPr>
            <w:rFonts w:asciiTheme="minorHAnsi" w:eastAsiaTheme="minorEastAsia" w:hAnsiTheme="minorHAnsi" w:cstheme="minorBidi"/>
            <w:noProof/>
            <w:szCs w:val="22"/>
            <w:lang w:val="en-US"/>
          </w:rPr>
          <w:tab/>
        </w:r>
        <w:r w:rsidRPr="00B36CED">
          <w:rPr>
            <w:rStyle w:val="Hyperlink"/>
            <w:noProof/>
          </w:rPr>
          <w:t>Critical Views</w:t>
        </w:r>
        <w:r>
          <w:rPr>
            <w:noProof/>
            <w:webHidden/>
          </w:rPr>
          <w:tab/>
        </w:r>
        <w:r>
          <w:rPr>
            <w:noProof/>
            <w:webHidden/>
          </w:rPr>
          <w:fldChar w:fldCharType="begin"/>
        </w:r>
        <w:r>
          <w:rPr>
            <w:noProof/>
            <w:webHidden/>
          </w:rPr>
          <w:instrText xml:space="preserve"> PAGEREF _Toc295734007 \h </w:instrText>
        </w:r>
        <w:r>
          <w:rPr>
            <w:noProof/>
            <w:webHidden/>
          </w:rPr>
        </w:r>
        <w:r>
          <w:rPr>
            <w:noProof/>
            <w:webHidden/>
          </w:rPr>
          <w:fldChar w:fldCharType="separate"/>
        </w:r>
        <w:r>
          <w:rPr>
            <w:noProof/>
            <w:webHidden/>
          </w:rPr>
          <w:t>16</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08" w:history="1">
        <w:r w:rsidRPr="00B36CED">
          <w:rPr>
            <w:rStyle w:val="Hyperlink"/>
            <w:noProof/>
          </w:rPr>
          <w:t>6.1.4</w:t>
        </w:r>
        <w:r>
          <w:rPr>
            <w:rFonts w:asciiTheme="minorHAnsi" w:eastAsiaTheme="minorEastAsia" w:hAnsiTheme="minorHAnsi" w:cstheme="minorBidi"/>
            <w:noProof/>
            <w:szCs w:val="22"/>
            <w:lang w:val="en-US"/>
          </w:rPr>
          <w:tab/>
        </w:r>
        <w:r w:rsidRPr="00B36CED">
          <w:rPr>
            <w:rStyle w:val="Hyperlink"/>
            <w:noProof/>
          </w:rPr>
          <w:t>The Visual Absorption Capacity</w:t>
        </w:r>
        <w:r>
          <w:rPr>
            <w:noProof/>
            <w:webHidden/>
          </w:rPr>
          <w:tab/>
        </w:r>
        <w:r>
          <w:rPr>
            <w:noProof/>
            <w:webHidden/>
          </w:rPr>
          <w:fldChar w:fldCharType="begin"/>
        </w:r>
        <w:r>
          <w:rPr>
            <w:noProof/>
            <w:webHidden/>
          </w:rPr>
          <w:instrText xml:space="preserve"> PAGEREF _Toc295734008 \h </w:instrText>
        </w:r>
        <w:r>
          <w:rPr>
            <w:noProof/>
            <w:webHidden/>
          </w:rPr>
        </w:r>
        <w:r>
          <w:rPr>
            <w:noProof/>
            <w:webHidden/>
          </w:rPr>
          <w:fldChar w:fldCharType="separate"/>
        </w:r>
        <w:r>
          <w:rPr>
            <w:noProof/>
            <w:webHidden/>
          </w:rPr>
          <w:t>16</w:t>
        </w:r>
        <w:r>
          <w:rPr>
            <w:noProof/>
            <w:webHidden/>
          </w:rPr>
          <w:fldChar w:fldCharType="end"/>
        </w:r>
      </w:hyperlink>
    </w:p>
    <w:p w:rsidR="00642E8C" w:rsidRDefault="00642E8C">
      <w:pPr>
        <w:pStyle w:val="TOC2"/>
        <w:rPr>
          <w:rFonts w:asciiTheme="minorHAnsi" w:eastAsiaTheme="minorEastAsia" w:hAnsiTheme="minorHAnsi" w:cstheme="minorBidi"/>
          <w:b w:val="0"/>
          <w:noProof/>
          <w:szCs w:val="22"/>
          <w:lang w:val="en-US"/>
        </w:rPr>
      </w:pPr>
      <w:hyperlink w:anchor="_Toc295734009" w:history="1">
        <w:r w:rsidRPr="00B36CED">
          <w:rPr>
            <w:rStyle w:val="Hyperlink"/>
            <w:noProof/>
          </w:rPr>
          <w:t>6.2</w:t>
        </w:r>
        <w:r>
          <w:rPr>
            <w:rFonts w:asciiTheme="minorHAnsi" w:eastAsiaTheme="minorEastAsia" w:hAnsiTheme="minorHAnsi" w:cstheme="minorBidi"/>
            <w:b w:val="0"/>
            <w:noProof/>
            <w:szCs w:val="22"/>
            <w:lang w:val="en-US"/>
          </w:rPr>
          <w:tab/>
        </w:r>
        <w:r w:rsidRPr="00B36CED">
          <w:rPr>
            <w:rStyle w:val="Hyperlink"/>
            <w:noProof/>
          </w:rPr>
          <w:t>The Visual Impact Assessment</w:t>
        </w:r>
        <w:r>
          <w:rPr>
            <w:noProof/>
            <w:webHidden/>
          </w:rPr>
          <w:tab/>
        </w:r>
        <w:r>
          <w:rPr>
            <w:noProof/>
            <w:webHidden/>
          </w:rPr>
          <w:fldChar w:fldCharType="begin"/>
        </w:r>
        <w:r>
          <w:rPr>
            <w:noProof/>
            <w:webHidden/>
          </w:rPr>
          <w:instrText xml:space="preserve"> PAGEREF _Toc295734009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0" w:history="1">
        <w:r w:rsidRPr="00B36CED">
          <w:rPr>
            <w:rStyle w:val="Hyperlink"/>
            <w:noProof/>
          </w:rPr>
          <w:t>6.2.1</w:t>
        </w:r>
        <w:r>
          <w:rPr>
            <w:rFonts w:asciiTheme="minorHAnsi" w:eastAsiaTheme="minorEastAsia" w:hAnsiTheme="minorHAnsi" w:cstheme="minorBidi"/>
            <w:noProof/>
            <w:szCs w:val="22"/>
            <w:lang w:val="en-US"/>
          </w:rPr>
          <w:tab/>
        </w:r>
        <w:r w:rsidRPr="00B36CED">
          <w:rPr>
            <w:rStyle w:val="Hyperlink"/>
            <w:noProof/>
          </w:rPr>
          <w:t>Extent and location</w:t>
        </w:r>
        <w:r>
          <w:rPr>
            <w:noProof/>
            <w:webHidden/>
          </w:rPr>
          <w:tab/>
        </w:r>
        <w:r>
          <w:rPr>
            <w:noProof/>
            <w:webHidden/>
          </w:rPr>
          <w:fldChar w:fldCharType="begin"/>
        </w:r>
        <w:r>
          <w:rPr>
            <w:noProof/>
            <w:webHidden/>
          </w:rPr>
          <w:instrText xml:space="preserve"> PAGEREF _Toc295734010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1" w:history="1">
        <w:r w:rsidRPr="00B36CED">
          <w:rPr>
            <w:rStyle w:val="Hyperlink"/>
            <w:noProof/>
          </w:rPr>
          <w:t>6.2.2</w:t>
        </w:r>
        <w:r>
          <w:rPr>
            <w:rFonts w:asciiTheme="minorHAnsi" w:eastAsiaTheme="minorEastAsia" w:hAnsiTheme="minorHAnsi" w:cstheme="minorBidi"/>
            <w:noProof/>
            <w:szCs w:val="22"/>
            <w:lang w:val="en-US"/>
          </w:rPr>
          <w:tab/>
        </w:r>
        <w:r w:rsidRPr="00B36CED">
          <w:rPr>
            <w:rStyle w:val="Hyperlink"/>
            <w:noProof/>
          </w:rPr>
          <w:t>Duration</w:t>
        </w:r>
        <w:r>
          <w:rPr>
            <w:noProof/>
            <w:webHidden/>
          </w:rPr>
          <w:tab/>
        </w:r>
        <w:r>
          <w:rPr>
            <w:noProof/>
            <w:webHidden/>
          </w:rPr>
          <w:fldChar w:fldCharType="begin"/>
        </w:r>
        <w:r>
          <w:rPr>
            <w:noProof/>
            <w:webHidden/>
          </w:rPr>
          <w:instrText xml:space="preserve"> PAGEREF _Toc295734011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2" w:history="1">
        <w:r w:rsidRPr="00B36CED">
          <w:rPr>
            <w:rStyle w:val="Hyperlink"/>
            <w:noProof/>
          </w:rPr>
          <w:t>6.2.3</w:t>
        </w:r>
        <w:r>
          <w:rPr>
            <w:rFonts w:asciiTheme="minorHAnsi" w:eastAsiaTheme="minorEastAsia" w:hAnsiTheme="minorHAnsi" w:cstheme="minorBidi"/>
            <w:noProof/>
            <w:szCs w:val="22"/>
            <w:lang w:val="en-US"/>
          </w:rPr>
          <w:tab/>
        </w:r>
        <w:r w:rsidRPr="00B36CED">
          <w:rPr>
            <w:rStyle w:val="Hyperlink"/>
            <w:noProof/>
          </w:rPr>
          <w:t>Intensity</w:t>
        </w:r>
        <w:r>
          <w:rPr>
            <w:noProof/>
            <w:webHidden/>
          </w:rPr>
          <w:tab/>
        </w:r>
        <w:r>
          <w:rPr>
            <w:noProof/>
            <w:webHidden/>
          </w:rPr>
          <w:fldChar w:fldCharType="begin"/>
        </w:r>
        <w:r>
          <w:rPr>
            <w:noProof/>
            <w:webHidden/>
          </w:rPr>
          <w:instrText xml:space="preserve"> PAGEREF _Toc295734012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3" w:history="1">
        <w:r w:rsidRPr="00B36CED">
          <w:rPr>
            <w:rStyle w:val="Hyperlink"/>
            <w:noProof/>
          </w:rPr>
          <w:t>6.2.4</w:t>
        </w:r>
        <w:r>
          <w:rPr>
            <w:rFonts w:asciiTheme="minorHAnsi" w:eastAsiaTheme="minorEastAsia" w:hAnsiTheme="minorHAnsi" w:cstheme="minorBidi"/>
            <w:noProof/>
            <w:szCs w:val="22"/>
            <w:lang w:val="en-US"/>
          </w:rPr>
          <w:tab/>
        </w:r>
        <w:r w:rsidRPr="00B36CED">
          <w:rPr>
            <w:rStyle w:val="Hyperlink"/>
            <w:noProof/>
          </w:rPr>
          <w:t>Probability</w:t>
        </w:r>
        <w:r>
          <w:rPr>
            <w:noProof/>
            <w:webHidden/>
          </w:rPr>
          <w:tab/>
        </w:r>
        <w:r>
          <w:rPr>
            <w:noProof/>
            <w:webHidden/>
          </w:rPr>
          <w:fldChar w:fldCharType="begin"/>
        </w:r>
        <w:r>
          <w:rPr>
            <w:noProof/>
            <w:webHidden/>
          </w:rPr>
          <w:instrText xml:space="preserve"> PAGEREF _Toc295734013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4" w:history="1">
        <w:r w:rsidRPr="00B36CED">
          <w:rPr>
            <w:rStyle w:val="Hyperlink"/>
            <w:noProof/>
          </w:rPr>
          <w:t>6.2.5</w:t>
        </w:r>
        <w:r>
          <w:rPr>
            <w:rFonts w:asciiTheme="minorHAnsi" w:eastAsiaTheme="minorEastAsia" w:hAnsiTheme="minorHAnsi" w:cstheme="minorBidi"/>
            <w:noProof/>
            <w:szCs w:val="22"/>
            <w:lang w:val="en-US"/>
          </w:rPr>
          <w:tab/>
        </w:r>
        <w:r w:rsidRPr="00B36CED">
          <w:rPr>
            <w:rStyle w:val="Hyperlink"/>
            <w:noProof/>
          </w:rPr>
          <w:t>Confidence</w:t>
        </w:r>
        <w:r>
          <w:rPr>
            <w:noProof/>
            <w:webHidden/>
          </w:rPr>
          <w:tab/>
        </w:r>
        <w:r>
          <w:rPr>
            <w:noProof/>
            <w:webHidden/>
          </w:rPr>
          <w:fldChar w:fldCharType="begin"/>
        </w:r>
        <w:r>
          <w:rPr>
            <w:noProof/>
            <w:webHidden/>
          </w:rPr>
          <w:instrText xml:space="preserve"> PAGEREF _Toc295734014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5" w:history="1">
        <w:r w:rsidRPr="00B36CED">
          <w:rPr>
            <w:rStyle w:val="Hyperlink"/>
            <w:noProof/>
          </w:rPr>
          <w:t>6.2.6</w:t>
        </w:r>
        <w:r>
          <w:rPr>
            <w:rFonts w:asciiTheme="minorHAnsi" w:eastAsiaTheme="minorEastAsia" w:hAnsiTheme="minorHAnsi" w:cstheme="minorBidi"/>
            <w:noProof/>
            <w:szCs w:val="22"/>
            <w:lang w:val="en-US"/>
          </w:rPr>
          <w:tab/>
        </w:r>
        <w:r w:rsidRPr="00B36CED">
          <w:rPr>
            <w:rStyle w:val="Hyperlink"/>
            <w:noProof/>
          </w:rPr>
          <w:t>Significance</w:t>
        </w:r>
        <w:r>
          <w:rPr>
            <w:noProof/>
            <w:webHidden/>
          </w:rPr>
          <w:tab/>
        </w:r>
        <w:r>
          <w:rPr>
            <w:noProof/>
            <w:webHidden/>
          </w:rPr>
          <w:fldChar w:fldCharType="begin"/>
        </w:r>
        <w:r>
          <w:rPr>
            <w:noProof/>
            <w:webHidden/>
          </w:rPr>
          <w:instrText xml:space="preserve"> PAGEREF _Toc295734015 \h </w:instrText>
        </w:r>
        <w:r>
          <w:rPr>
            <w:noProof/>
            <w:webHidden/>
          </w:rPr>
        </w:r>
        <w:r>
          <w:rPr>
            <w:noProof/>
            <w:webHidden/>
          </w:rPr>
          <w:fldChar w:fldCharType="separate"/>
        </w:r>
        <w:r>
          <w:rPr>
            <w:noProof/>
            <w:webHidden/>
          </w:rPr>
          <w:t>17</w:t>
        </w:r>
        <w:r>
          <w:rPr>
            <w:noProof/>
            <w:webHidden/>
          </w:rPr>
          <w:fldChar w:fldCharType="end"/>
        </w:r>
      </w:hyperlink>
    </w:p>
    <w:p w:rsidR="00642E8C" w:rsidRDefault="00642E8C">
      <w:pPr>
        <w:pStyle w:val="TOC3"/>
        <w:rPr>
          <w:rFonts w:asciiTheme="minorHAnsi" w:eastAsiaTheme="minorEastAsia" w:hAnsiTheme="minorHAnsi" w:cstheme="minorBidi"/>
          <w:noProof/>
          <w:szCs w:val="22"/>
          <w:lang w:val="en-US"/>
        </w:rPr>
      </w:pPr>
      <w:hyperlink w:anchor="_Toc295734016" w:history="1">
        <w:r w:rsidRPr="00B36CED">
          <w:rPr>
            <w:rStyle w:val="Hyperlink"/>
            <w:noProof/>
          </w:rPr>
          <w:t>6.2.7</w:t>
        </w:r>
        <w:r>
          <w:rPr>
            <w:rFonts w:asciiTheme="minorHAnsi" w:eastAsiaTheme="minorEastAsia" w:hAnsiTheme="minorHAnsi" w:cstheme="minorBidi"/>
            <w:noProof/>
            <w:szCs w:val="22"/>
            <w:lang w:val="en-US"/>
          </w:rPr>
          <w:tab/>
        </w:r>
        <w:r w:rsidRPr="00B36CED">
          <w:rPr>
            <w:rStyle w:val="Hyperlink"/>
            <w:noProof/>
          </w:rPr>
          <w:t>Mitigation</w:t>
        </w:r>
        <w:r>
          <w:rPr>
            <w:noProof/>
            <w:webHidden/>
          </w:rPr>
          <w:tab/>
        </w:r>
        <w:r>
          <w:rPr>
            <w:noProof/>
            <w:webHidden/>
          </w:rPr>
          <w:fldChar w:fldCharType="begin"/>
        </w:r>
        <w:r>
          <w:rPr>
            <w:noProof/>
            <w:webHidden/>
          </w:rPr>
          <w:instrText xml:space="preserve"> PAGEREF _Toc295734016 \h </w:instrText>
        </w:r>
        <w:r>
          <w:rPr>
            <w:noProof/>
            <w:webHidden/>
          </w:rPr>
        </w:r>
        <w:r>
          <w:rPr>
            <w:noProof/>
            <w:webHidden/>
          </w:rPr>
          <w:fldChar w:fldCharType="separate"/>
        </w:r>
        <w:r>
          <w:rPr>
            <w:noProof/>
            <w:webHidden/>
          </w:rPr>
          <w:t>18</w:t>
        </w:r>
        <w:r>
          <w:rPr>
            <w:noProof/>
            <w:webHidden/>
          </w:rPr>
          <w:fldChar w:fldCharType="end"/>
        </w:r>
      </w:hyperlink>
    </w:p>
    <w:p w:rsidR="00642E8C" w:rsidRDefault="00642E8C">
      <w:pPr>
        <w:pStyle w:val="TOC1"/>
        <w:rPr>
          <w:rFonts w:asciiTheme="minorHAnsi" w:eastAsiaTheme="minorEastAsia" w:hAnsiTheme="minorHAnsi" w:cstheme="minorBidi"/>
          <w:b w:val="0"/>
          <w:noProof/>
          <w:sz w:val="22"/>
          <w:szCs w:val="22"/>
          <w:lang w:val="en-US"/>
        </w:rPr>
      </w:pPr>
      <w:hyperlink w:anchor="_Toc295734017" w:history="1">
        <w:r w:rsidRPr="00B36CED">
          <w:rPr>
            <w:rStyle w:val="Hyperlink"/>
            <w:noProof/>
          </w:rPr>
          <w:t>7.</w:t>
        </w:r>
        <w:r>
          <w:rPr>
            <w:rFonts w:asciiTheme="minorHAnsi" w:eastAsiaTheme="minorEastAsia" w:hAnsiTheme="minorHAnsi" w:cstheme="minorBidi"/>
            <w:b w:val="0"/>
            <w:noProof/>
            <w:sz w:val="22"/>
            <w:szCs w:val="22"/>
            <w:lang w:val="en-US"/>
          </w:rPr>
          <w:tab/>
        </w:r>
        <w:r w:rsidRPr="00B36CED">
          <w:rPr>
            <w:rStyle w:val="Hyperlink"/>
            <w:noProof/>
          </w:rPr>
          <w:t>CONCLUSIONS</w:t>
        </w:r>
        <w:r>
          <w:rPr>
            <w:noProof/>
            <w:webHidden/>
          </w:rPr>
          <w:tab/>
        </w:r>
        <w:r>
          <w:rPr>
            <w:noProof/>
            <w:webHidden/>
          </w:rPr>
          <w:fldChar w:fldCharType="begin"/>
        </w:r>
        <w:r>
          <w:rPr>
            <w:noProof/>
            <w:webHidden/>
          </w:rPr>
          <w:instrText xml:space="preserve"> PAGEREF _Toc295734017 \h </w:instrText>
        </w:r>
        <w:r>
          <w:rPr>
            <w:noProof/>
            <w:webHidden/>
          </w:rPr>
        </w:r>
        <w:r>
          <w:rPr>
            <w:noProof/>
            <w:webHidden/>
          </w:rPr>
          <w:fldChar w:fldCharType="separate"/>
        </w:r>
        <w:r>
          <w:rPr>
            <w:noProof/>
            <w:webHidden/>
          </w:rPr>
          <w:t>18</w:t>
        </w:r>
        <w:r>
          <w:rPr>
            <w:noProof/>
            <w:webHidden/>
          </w:rPr>
          <w:fldChar w:fldCharType="end"/>
        </w:r>
      </w:hyperlink>
    </w:p>
    <w:p w:rsidR="00497BB6" w:rsidRPr="00D56D5B" w:rsidRDefault="008132F5" w:rsidP="00497BB6">
      <w:pPr>
        <w:ind w:left="0"/>
        <w:rPr>
          <w:rFonts w:asciiTheme="minorHAnsi" w:hAnsiTheme="minorHAnsi"/>
          <w:sz w:val="24"/>
        </w:rPr>
      </w:pPr>
      <w:r w:rsidRPr="00D56D5B">
        <w:rPr>
          <w:rFonts w:asciiTheme="minorHAnsi" w:hAnsiTheme="minorHAnsi"/>
          <w:sz w:val="24"/>
        </w:rPr>
        <w:fldChar w:fldCharType="end"/>
      </w:r>
    </w:p>
    <w:p w:rsidR="00C6205F" w:rsidRPr="00D56D5B" w:rsidRDefault="00C6205F" w:rsidP="00497BB6">
      <w:pPr>
        <w:ind w:left="0"/>
        <w:rPr>
          <w:rFonts w:asciiTheme="minorHAnsi" w:hAnsiTheme="minorHAnsi"/>
          <w:b/>
          <w:sz w:val="28"/>
          <w:szCs w:val="28"/>
        </w:rPr>
      </w:pPr>
      <w:r w:rsidRPr="00D56D5B">
        <w:rPr>
          <w:rFonts w:asciiTheme="minorHAnsi" w:hAnsiTheme="minorHAnsi"/>
          <w:b/>
          <w:sz w:val="28"/>
          <w:szCs w:val="28"/>
        </w:rPr>
        <w:t>LIST OF TABLES</w:t>
      </w:r>
    </w:p>
    <w:p w:rsidR="00642E8C" w:rsidRDefault="00642E8C">
      <w:pPr>
        <w:pStyle w:val="TableofFigures"/>
        <w:tabs>
          <w:tab w:val="right" w:leader="dot" w:pos="9017"/>
        </w:tabs>
        <w:rPr>
          <w:rFonts w:asciiTheme="minorHAnsi" w:eastAsiaTheme="minorEastAsia" w:hAnsiTheme="minorHAnsi" w:cstheme="minorBidi"/>
          <w:noProof/>
          <w:szCs w:val="22"/>
          <w:lang w:val="en-US"/>
        </w:rPr>
      </w:pPr>
      <w:r>
        <w:rPr>
          <w:rFonts w:asciiTheme="minorHAnsi" w:hAnsiTheme="minorHAnsi"/>
          <w:b/>
          <w:sz w:val="28"/>
          <w:szCs w:val="28"/>
        </w:rPr>
        <w:fldChar w:fldCharType="begin"/>
      </w:r>
      <w:r>
        <w:rPr>
          <w:rFonts w:asciiTheme="minorHAnsi" w:hAnsiTheme="minorHAnsi"/>
          <w:b/>
          <w:sz w:val="28"/>
          <w:szCs w:val="28"/>
        </w:rPr>
        <w:instrText xml:space="preserve"> TOC \h \z \c "Table" </w:instrText>
      </w:r>
      <w:r>
        <w:rPr>
          <w:rFonts w:asciiTheme="minorHAnsi" w:hAnsiTheme="minorHAnsi"/>
          <w:b/>
          <w:sz w:val="28"/>
          <w:szCs w:val="28"/>
        </w:rPr>
        <w:fldChar w:fldCharType="separate"/>
      </w:r>
      <w:hyperlink w:anchor="_Toc295734105" w:history="1">
        <w:r w:rsidRPr="00F96CED">
          <w:rPr>
            <w:rStyle w:val="Hyperlink"/>
            <w:noProof/>
          </w:rPr>
          <w:t>Table 4</w:t>
        </w:r>
        <w:r w:rsidRPr="00F96CED">
          <w:rPr>
            <w:rStyle w:val="Hyperlink"/>
            <w:noProof/>
          </w:rPr>
          <w:noBreakHyphen/>
          <w:t>1: Landscape Assessment Criteria</w:t>
        </w:r>
        <w:r>
          <w:rPr>
            <w:noProof/>
            <w:webHidden/>
          </w:rPr>
          <w:tab/>
        </w:r>
        <w:r>
          <w:rPr>
            <w:noProof/>
            <w:webHidden/>
          </w:rPr>
          <w:fldChar w:fldCharType="begin"/>
        </w:r>
        <w:r>
          <w:rPr>
            <w:noProof/>
            <w:webHidden/>
          </w:rPr>
          <w:instrText xml:space="preserve"> PAGEREF _Toc295734105 \h </w:instrText>
        </w:r>
        <w:r>
          <w:rPr>
            <w:noProof/>
            <w:webHidden/>
          </w:rPr>
        </w:r>
        <w:r>
          <w:rPr>
            <w:noProof/>
            <w:webHidden/>
          </w:rPr>
          <w:fldChar w:fldCharType="separate"/>
        </w:r>
        <w:r>
          <w:rPr>
            <w:noProof/>
            <w:webHidden/>
          </w:rPr>
          <w:t>11</w:t>
        </w:r>
        <w:r>
          <w:rPr>
            <w:noProof/>
            <w:webHidden/>
          </w:rPr>
          <w:fldChar w:fldCharType="end"/>
        </w:r>
      </w:hyperlink>
    </w:p>
    <w:p w:rsidR="00C6205F" w:rsidRPr="00D56D5B" w:rsidRDefault="00642E8C" w:rsidP="00497BB6">
      <w:pPr>
        <w:ind w:left="0"/>
        <w:rPr>
          <w:rFonts w:asciiTheme="minorHAnsi" w:hAnsiTheme="minorHAnsi"/>
          <w:b/>
          <w:sz w:val="28"/>
          <w:szCs w:val="28"/>
        </w:rPr>
      </w:pPr>
      <w:r>
        <w:rPr>
          <w:rFonts w:asciiTheme="minorHAnsi" w:hAnsiTheme="minorHAnsi"/>
          <w:b/>
          <w:sz w:val="28"/>
          <w:szCs w:val="28"/>
        </w:rPr>
        <w:fldChar w:fldCharType="end"/>
      </w:r>
    </w:p>
    <w:p w:rsidR="00C6205F" w:rsidRPr="00D56D5B" w:rsidRDefault="00C6205F" w:rsidP="00497BB6">
      <w:pPr>
        <w:ind w:left="0"/>
        <w:rPr>
          <w:rFonts w:asciiTheme="minorHAnsi" w:hAnsiTheme="minorHAnsi"/>
          <w:b/>
          <w:sz w:val="28"/>
          <w:szCs w:val="28"/>
        </w:rPr>
      </w:pPr>
      <w:r w:rsidRPr="00D56D5B">
        <w:rPr>
          <w:rFonts w:asciiTheme="minorHAnsi" w:hAnsiTheme="minorHAnsi"/>
          <w:b/>
          <w:sz w:val="28"/>
          <w:szCs w:val="28"/>
        </w:rPr>
        <w:t>LIST OF FIGURES</w:t>
      </w:r>
    </w:p>
    <w:p w:rsidR="00642E8C" w:rsidRDefault="00642E8C">
      <w:pPr>
        <w:pStyle w:val="TableofFigures"/>
        <w:tabs>
          <w:tab w:val="right" w:leader="dot" w:pos="9017"/>
        </w:tabs>
        <w:rPr>
          <w:rFonts w:asciiTheme="minorHAnsi" w:eastAsiaTheme="minorEastAsia" w:hAnsiTheme="minorHAnsi" w:cstheme="minorBidi"/>
          <w:noProof/>
          <w:szCs w:val="22"/>
          <w:lang w:val="en-US"/>
        </w:rPr>
      </w:pPr>
      <w:r>
        <w:rPr>
          <w:rFonts w:asciiTheme="minorHAnsi" w:hAnsiTheme="minorHAnsi"/>
          <w:b/>
          <w:sz w:val="28"/>
          <w:szCs w:val="28"/>
        </w:rPr>
        <w:fldChar w:fldCharType="begin"/>
      </w:r>
      <w:r>
        <w:rPr>
          <w:rFonts w:asciiTheme="minorHAnsi" w:hAnsiTheme="minorHAnsi"/>
          <w:b/>
          <w:sz w:val="28"/>
          <w:szCs w:val="28"/>
        </w:rPr>
        <w:instrText xml:space="preserve"> TOC \h \z \c "Figure" </w:instrText>
      </w:r>
      <w:r>
        <w:rPr>
          <w:rFonts w:asciiTheme="minorHAnsi" w:hAnsiTheme="minorHAnsi"/>
          <w:b/>
          <w:sz w:val="28"/>
          <w:szCs w:val="28"/>
        </w:rPr>
        <w:fldChar w:fldCharType="separate"/>
      </w:r>
      <w:hyperlink w:anchor="_Toc295734052" w:history="1">
        <w:r w:rsidRPr="003D7237">
          <w:rPr>
            <w:rStyle w:val="Hyperlink"/>
            <w:noProof/>
          </w:rPr>
          <w:t>Figure 4</w:t>
        </w:r>
        <w:r w:rsidRPr="003D7237">
          <w:rPr>
            <w:rStyle w:val="Hyperlink"/>
            <w:noProof/>
          </w:rPr>
          <w:noBreakHyphen/>
          <w:t>1: Self-supporting Tower</w:t>
        </w:r>
        <w:r>
          <w:rPr>
            <w:noProof/>
            <w:webHidden/>
          </w:rPr>
          <w:tab/>
        </w:r>
        <w:r>
          <w:rPr>
            <w:noProof/>
            <w:webHidden/>
          </w:rPr>
          <w:fldChar w:fldCharType="begin"/>
        </w:r>
        <w:r>
          <w:rPr>
            <w:noProof/>
            <w:webHidden/>
          </w:rPr>
          <w:instrText xml:space="preserve"> PAGEREF _Toc295734052 \h </w:instrText>
        </w:r>
        <w:r>
          <w:rPr>
            <w:noProof/>
            <w:webHidden/>
          </w:rPr>
        </w:r>
        <w:r>
          <w:rPr>
            <w:noProof/>
            <w:webHidden/>
          </w:rPr>
          <w:fldChar w:fldCharType="separate"/>
        </w:r>
        <w:r>
          <w:rPr>
            <w:noProof/>
            <w:webHidden/>
          </w:rPr>
          <w:t>5</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3" w:history="1">
        <w:r w:rsidRPr="003D7237">
          <w:rPr>
            <w:rStyle w:val="Hyperlink"/>
            <w:noProof/>
          </w:rPr>
          <w:t>Figure 4</w:t>
        </w:r>
        <w:r w:rsidRPr="003D7237">
          <w:rPr>
            <w:rStyle w:val="Hyperlink"/>
            <w:noProof/>
          </w:rPr>
          <w:noBreakHyphen/>
          <w:t>2: Cross Rope Supporting Tower</w:t>
        </w:r>
        <w:r>
          <w:rPr>
            <w:noProof/>
            <w:webHidden/>
          </w:rPr>
          <w:tab/>
        </w:r>
        <w:r>
          <w:rPr>
            <w:noProof/>
            <w:webHidden/>
          </w:rPr>
          <w:fldChar w:fldCharType="begin"/>
        </w:r>
        <w:r>
          <w:rPr>
            <w:noProof/>
            <w:webHidden/>
          </w:rPr>
          <w:instrText xml:space="preserve"> PAGEREF _Toc295734053 \h </w:instrText>
        </w:r>
        <w:r>
          <w:rPr>
            <w:noProof/>
            <w:webHidden/>
          </w:rPr>
        </w:r>
        <w:r>
          <w:rPr>
            <w:noProof/>
            <w:webHidden/>
          </w:rPr>
          <w:fldChar w:fldCharType="separate"/>
        </w:r>
        <w:r>
          <w:rPr>
            <w:noProof/>
            <w:webHidden/>
          </w:rPr>
          <w:t>5</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4" w:history="1">
        <w:r w:rsidRPr="003D7237">
          <w:rPr>
            <w:rStyle w:val="Hyperlink"/>
            <w:noProof/>
          </w:rPr>
          <w:t>Figure 4</w:t>
        </w:r>
        <w:r w:rsidRPr="003D7237">
          <w:rPr>
            <w:rStyle w:val="Hyperlink"/>
            <w:noProof/>
          </w:rPr>
          <w:noBreakHyphen/>
          <w:t>3: Steel Mono Pole</w:t>
        </w:r>
        <w:r>
          <w:rPr>
            <w:noProof/>
            <w:webHidden/>
          </w:rPr>
          <w:tab/>
        </w:r>
        <w:r>
          <w:rPr>
            <w:noProof/>
            <w:webHidden/>
          </w:rPr>
          <w:fldChar w:fldCharType="begin"/>
        </w:r>
        <w:r>
          <w:rPr>
            <w:noProof/>
            <w:webHidden/>
          </w:rPr>
          <w:instrText xml:space="preserve"> PAGEREF _Toc295734054 \h </w:instrText>
        </w:r>
        <w:r>
          <w:rPr>
            <w:noProof/>
            <w:webHidden/>
          </w:rPr>
        </w:r>
        <w:r>
          <w:rPr>
            <w:noProof/>
            <w:webHidden/>
          </w:rPr>
          <w:fldChar w:fldCharType="separate"/>
        </w:r>
        <w:r>
          <w:rPr>
            <w:noProof/>
            <w:webHidden/>
          </w:rPr>
          <w:t>6</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5" w:history="1">
        <w:r w:rsidRPr="003D7237">
          <w:rPr>
            <w:rStyle w:val="Hyperlink"/>
            <w:noProof/>
          </w:rPr>
          <w:t>Figure 4</w:t>
        </w:r>
        <w:r w:rsidRPr="003D7237">
          <w:rPr>
            <w:rStyle w:val="Hyperlink"/>
            <w:noProof/>
          </w:rPr>
          <w:noBreakHyphen/>
          <w:t>4: Guyed Vee</w:t>
        </w:r>
        <w:r>
          <w:rPr>
            <w:noProof/>
            <w:webHidden/>
          </w:rPr>
          <w:tab/>
        </w:r>
        <w:r>
          <w:rPr>
            <w:noProof/>
            <w:webHidden/>
          </w:rPr>
          <w:fldChar w:fldCharType="begin"/>
        </w:r>
        <w:r>
          <w:rPr>
            <w:noProof/>
            <w:webHidden/>
          </w:rPr>
          <w:instrText xml:space="preserve"> PAGEREF _Toc295734055 \h </w:instrText>
        </w:r>
        <w:r>
          <w:rPr>
            <w:noProof/>
            <w:webHidden/>
          </w:rPr>
        </w:r>
        <w:r>
          <w:rPr>
            <w:noProof/>
            <w:webHidden/>
          </w:rPr>
          <w:fldChar w:fldCharType="separate"/>
        </w:r>
        <w:r>
          <w:rPr>
            <w:noProof/>
            <w:webHidden/>
          </w:rPr>
          <w:t>6</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6" w:history="1">
        <w:r w:rsidRPr="003D7237">
          <w:rPr>
            <w:rStyle w:val="Hyperlink"/>
            <w:noProof/>
          </w:rPr>
          <w:t>Figure 4</w:t>
        </w:r>
        <w:r w:rsidRPr="003D7237">
          <w:rPr>
            <w:rStyle w:val="Hyperlink"/>
            <w:noProof/>
          </w:rPr>
          <w:noBreakHyphen/>
          <w:t>5: Single Mast</w:t>
        </w:r>
        <w:r>
          <w:rPr>
            <w:noProof/>
            <w:webHidden/>
          </w:rPr>
          <w:tab/>
        </w:r>
        <w:r>
          <w:rPr>
            <w:noProof/>
            <w:webHidden/>
          </w:rPr>
          <w:fldChar w:fldCharType="begin"/>
        </w:r>
        <w:r>
          <w:rPr>
            <w:noProof/>
            <w:webHidden/>
          </w:rPr>
          <w:instrText xml:space="preserve"> PAGEREF _Toc295734056 \h </w:instrText>
        </w:r>
        <w:r>
          <w:rPr>
            <w:noProof/>
            <w:webHidden/>
          </w:rPr>
        </w:r>
        <w:r>
          <w:rPr>
            <w:noProof/>
            <w:webHidden/>
          </w:rPr>
          <w:fldChar w:fldCharType="separate"/>
        </w:r>
        <w:r>
          <w:rPr>
            <w:noProof/>
            <w:webHidden/>
          </w:rPr>
          <w:t>6</w:t>
        </w:r>
        <w:r>
          <w:rPr>
            <w:noProof/>
            <w:webHidden/>
          </w:rPr>
          <w:fldChar w:fldCharType="end"/>
        </w:r>
      </w:hyperlink>
    </w:p>
    <w:p w:rsidR="00642E8C" w:rsidRDefault="00642E8C">
      <w:pPr>
        <w:pStyle w:val="TableofFigures"/>
        <w:tabs>
          <w:tab w:val="left" w:pos="1320"/>
          <w:tab w:val="right" w:leader="dot" w:pos="9017"/>
        </w:tabs>
        <w:rPr>
          <w:rFonts w:asciiTheme="minorHAnsi" w:eastAsiaTheme="minorEastAsia" w:hAnsiTheme="minorHAnsi" w:cstheme="minorBidi"/>
          <w:noProof/>
          <w:szCs w:val="22"/>
          <w:lang w:val="en-US"/>
        </w:rPr>
      </w:pPr>
      <w:hyperlink w:anchor="_Toc295734057" w:history="1">
        <w:r w:rsidRPr="003D7237">
          <w:rPr>
            <w:rStyle w:val="Hyperlink"/>
            <w:noProof/>
          </w:rPr>
          <w:t>Figure 4</w:t>
        </w:r>
        <w:r w:rsidRPr="003D7237">
          <w:rPr>
            <w:rStyle w:val="Hyperlink"/>
            <w:noProof/>
          </w:rPr>
          <w:noBreakHyphen/>
          <w:t>6:</w:t>
        </w:r>
        <w:r>
          <w:rPr>
            <w:rFonts w:asciiTheme="minorHAnsi" w:eastAsiaTheme="minorEastAsia" w:hAnsiTheme="minorHAnsi" w:cstheme="minorBidi"/>
            <w:noProof/>
            <w:szCs w:val="22"/>
            <w:lang w:val="en-US"/>
          </w:rPr>
          <w:tab/>
        </w:r>
        <w:r w:rsidRPr="003D7237">
          <w:rPr>
            <w:rStyle w:val="Hyperlink"/>
            <w:noProof/>
          </w:rPr>
          <w:t>Typical topography of the Cape Flats area</w:t>
        </w:r>
        <w:r>
          <w:rPr>
            <w:noProof/>
            <w:webHidden/>
          </w:rPr>
          <w:tab/>
        </w:r>
        <w:r>
          <w:rPr>
            <w:noProof/>
            <w:webHidden/>
          </w:rPr>
          <w:fldChar w:fldCharType="begin"/>
        </w:r>
        <w:r>
          <w:rPr>
            <w:noProof/>
            <w:webHidden/>
          </w:rPr>
          <w:instrText xml:space="preserve"> PAGEREF _Toc295734057 \h </w:instrText>
        </w:r>
        <w:r>
          <w:rPr>
            <w:noProof/>
            <w:webHidden/>
          </w:rPr>
        </w:r>
        <w:r>
          <w:rPr>
            <w:noProof/>
            <w:webHidden/>
          </w:rPr>
          <w:fldChar w:fldCharType="separate"/>
        </w:r>
        <w:r>
          <w:rPr>
            <w:noProof/>
            <w:webHidden/>
          </w:rPr>
          <w:t>7</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8" w:history="1">
        <w:r w:rsidRPr="003D7237">
          <w:rPr>
            <w:rStyle w:val="Hyperlink"/>
            <w:noProof/>
          </w:rPr>
          <w:t>Figure 6</w:t>
        </w:r>
        <w:r w:rsidRPr="003D7237">
          <w:rPr>
            <w:rStyle w:val="Hyperlink"/>
            <w:noProof/>
          </w:rPr>
          <w:noBreakHyphen/>
          <w:t>1: Viewshed analysis for Athlone</w:t>
        </w:r>
        <w:r>
          <w:rPr>
            <w:noProof/>
            <w:webHidden/>
          </w:rPr>
          <w:tab/>
        </w:r>
        <w:r>
          <w:rPr>
            <w:noProof/>
            <w:webHidden/>
          </w:rPr>
          <w:fldChar w:fldCharType="begin"/>
        </w:r>
        <w:r>
          <w:rPr>
            <w:noProof/>
            <w:webHidden/>
          </w:rPr>
          <w:instrText xml:space="preserve"> PAGEREF _Toc295734058 \h </w:instrText>
        </w:r>
        <w:r>
          <w:rPr>
            <w:noProof/>
            <w:webHidden/>
          </w:rPr>
        </w:r>
        <w:r>
          <w:rPr>
            <w:noProof/>
            <w:webHidden/>
          </w:rPr>
          <w:fldChar w:fldCharType="separate"/>
        </w:r>
        <w:r>
          <w:rPr>
            <w:noProof/>
            <w:webHidden/>
          </w:rPr>
          <w:t>14</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59" w:history="1">
        <w:r w:rsidRPr="003D7237">
          <w:rPr>
            <w:rStyle w:val="Hyperlink"/>
            <w:noProof/>
          </w:rPr>
          <w:t>Figure 6</w:t>
        </w:r>
        <w:r w:rsidRPr="003D7237">
          <w:rPr>
            <w:rStyle w:val="Hyperlink"/>
            <w:noProof/>
          </w:rPr>
          <w:noBreakHyphen/>
          <w:t>2: Viewshed analysis for Glenhaven</w:t>
        </w:r>
        <w:r>
          <w:rPr>
            <w:noProof/>
            <w:webHidden/>
          </w:rPr>
          <w:tab/>
        </w:r>
        <w:r>
          <w:rPr>
            <w:noProof/>
            <w:webHidden/>
          </w:rPr>
          <w:fldChar w:fldCharType="begin"/>
        </w:r>
        <w:r>
          <w:rPr>
            <w:noProof/>
            <w:webHidden/>
          </w:rPr>
          <w:instrText xml:space="preserve"> PAGEREF _Toc295734059 \h </w:instrText>
        </w:r>
        <w:r>
          <w:rPr>
            <w:noProof/>
            <w:webHidden/>
          </w:rPr>
        </w:r>
        <w:r>
          <w:rPr>
            <w:noProof/>
            <w:webHidden/>
          </w:rPr>
          <w:fldChar w:fldCharType="separate"/>
        </w:r>
        <w:r>
          <w:rPr>
            <w:noProof/>
            <w:webHidden/>
          </w:rPr>
          <w:t>14</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60" w:history="1">
        <w:r w:rsidRPr="003D7237">
          <w:rPr>
            <w:rStyle w:val="Hyperlink"/>
            <w:noProof/>
          </w:rPr>
          <w:t>Figure 6</w:t>
        </w:r>
        <w:r w:rsidRPr="003D7237">
          <w:rPr>
            <w:rStyle w:val="Hyperlink"/>
            <w:noProof/>
          </w:rPr>
          <w:noBreakHyphen/>
          <w:t>3: Viewshed analysis for Jacaranda</w:t>
        </w:r>
        <w:r>
          <w:rPr>
            <w:noProof/>
            <w:webHidden/>
          </w:rPr>
          <w:tab/>
        </w:r>
        <w:r>
          <w:rPr>
            <w:noProof/>
            <w:webHidden/>
          </w:rPr>
          <w:fldChar w:fldCharType="begin"/>
        </w:r>
        <w:r>
          <w:rPr>
            <w:noProof/>
            <w:webHidden/>
          </w:rPr>
          <w:instrText xml:space="preserve"> PAGEREF _Toc295734060 \h </w:instrText>
        </w:r>
        <w:r>
          <w:rPr>
            <w:noProof/>
            <w:webHidden/>
          </w:rPr>
        </w:r>
        <w:r>
          <w:rPr>
            <w:noProof/>
            <w:webHidden/>
          </w:rPr>
          <w:fldChar w:fldCharType="separate"/>
        </w:r>
        <w:r>
          <w:rPr>
            <w:noProof/>
            <w:webHidden/>
          </w:rPr>
          <w:t>15</w:t>
        </w:r>
        <w:r>
          <w:rPr>
            <w:noProof/>
            <w:webHidden/>
          </w:rPr>
          <w:fldChar w:fldCharType="end"/>
        </w:r>
      </w:hyperlink>
    </w:p>
    <w:p w:rsidR="00642E8C" w:rsidRDefault="00642E8C">
      <w:pPr>
        <w:pStyle w:val="TableofFigures"/>
        <w:tabs>
          <w:tab w:val="right" w:leader="dot" w:pos="9017"/>
        </w:tabs>
        <w:rPr>
          <w:rFonts w:asciiTheme="minorHAnsi" w:eastAsiaTheme="minorEastAsia" w:hAnsiTheme="minorHAnsi" w:cstheme="minorBidi"/>
          <w:noProof/>
          <w:szCs w:val="22"/>
          <w:lang w:val="en-US"/>
        </w:rPr>
      </w:pPr>
      <w:hyperlink w:anchor="_Toc295734061" w:history="1">
        <w:r w:rsidRPr="003D7237">
          <w:rPr>
            <w:rStyle w:val="Hyperlink"/>
            <w:noProof/>
          </w:rPr>
          <w:t>Figure 6</w:t>
        </w:r>
        <w:r w:rsidRPr="003D7237">
          <w:rPr>
            <w:rStyle w:val="Hyperlink"/>
            <w:noProof/>
          </w:rPr>
          <w:noBreakHyphen/>
          <w:t>4: Viewshed analysis for Kyalethsa</w:t>
        </w:r>
        <w:r>
          <w:rPr>
            <w:noProof/>
            <w:webHidden/>
          </w:rPr>
          <w:tab/>
        </w:r>
        <w:r>
          <w:rPr>
            <w:noProof/>
            <w:webHidden/>
          </w:rPr>
          <w:fldChar w:fldCharType="begin"/>
        </w:r>
        <w:r>
          <w:rPr>
            <w:noProof/>
            <w:webHidden/>
          </w:rPr>
          <w:instrText xml:space="preserve"> PAGEREF _Toc295734061 \h </w:instrText>
        </w:r>
        <w:r>
          <w:rPr>
            <w:noProof/>
            <w:webHidden/>
          </w:rPr>
        </w:r>
        <w:r>
          <w:rPr>
            <w:noProof/>
            <w:webHidden/>
          </w:rPr>
          <w:fldChar w:fldCharType="separate"/>
        </w:r>
        <w:r>
          <w:rPr>
            <w:noProof/>
            <w:webHidden/>
          </w:rPr>
          <w:t>15</w:t>
        </w:r>
        <w:r>
          <w:rPr>
            <w:noProof/>
            <w:webHidden/>
          </w:rPr>
          <w:fldChar w:fldCharType="end"/>
        </w:r>
      </w:hyperlink>
    </w:p>
    <w:p w:rsidR="00C6205F" w:rsidRPr="00D56D5B" w:rsidRDefault="00642E8C" w:rsidP="00497BB6">
      <w:pPr>
        <w:ind w:left="0"/>
        <w:rPr>
          <w:rFonts w:asciiTheme="minorHAnsi" w:hAnsiTheme="minorHAnsi"/>
          <w:b/>
          <w:sz w:val="28"/>
          <w:szCs w:val="28"/>
        </w:rPr>
      </w:pPr>
      <w:r>
        <w:rPr>
          <w:rFonts w:asciiTheme="minorHAnsi" w:hAnsiTheme="minorHAnsi"/>
          <w:b/>
          <w:sz w:val="28"/>
          <w:szCs w:val="28"/>
        </w:rPr>
        <w:fldChar w:fldCharType="end"/>
      </w:r>
    </w:p>
    <w:p w:rsidR="00C6205F" w:rsidRPr="00D56D5B" w:rsidRDefault="00C6205F" w:rsidP="00497BB6">
      <w:pPr>
        <w:ind w:left="0"/>
        <w:rPr>
          <w:rFonts w:asciiTheme="minorHAnsi" w:hAnsiTheme="minorHAnsi"/>
          <w:b/>
          <w:sz w:val="28"/>
          <w:szCs w:val="28"/>
        </w:rPr>
      </w:pPr>
      <w:r w:rsidRPr="00D56D5B">
        <w:rPr>
          <w:rFonts w:asciiTheme="minorHAnsi" w:hAnsiTheme="minorHAnsi"/>
          <w:b/>
          <w:sz w:val="28"/>
          <w:szCs w:val="28"/>
        </w:rPr>
        <w:t>ADDENDA</w:t>
      </w:r>
    </w:p>
    <w:p w:rsidR="00C6205F" w:rsidRPr="00D56D5B" w:rsidRDefault="00C6205F" w:rsidP="00C6205F">
      <w:pPr>
        <w:ind w:left="0"/>
        <w:rPr>
          <w:rFonts w:asciiTheme="minorHAnsi" w:hAnsiTheme="minorHAnsi"/>
        </w:rPr>
      </w:pPr>
      <w:r w:rsidRPr="00D56D5B">
        <w:rPr>
          <w:rFonts w:asciiTheme="minorHAnsi" w:hAnsiTheme="minorHAnsi"/>
        </w:rPr>
        <w:t>Addendum A</w:t>
      </w:r>
      <w:r w:rsidRPr="00D56D5B">
        <w:rPr>
          <w:rFonts w:asciiTheme="minorHAnsi" w:hAnsiTheme="minorHAnsi"/>
        </w:rPr>
        <w:tab/>
      </w:r>
      <w:r w:rsidR="00642E8C">
        <w:rPr>
          <w:rFonts w:asciiTheme="minorHAnsi" w:hAnsiTheme="minorHAnsi"/>
        </w:rPr>
        <w:t>Impact Tables</w:t>
      </w:r>
    </w:p>
    <w:p w:rsidR="00C6205F" w:rsidRPr="00D56D5B" w:rsidRDefault="00C6205F" w:rsidP="00497BB6">
      <w:pPr>
        <w:ind w:left="0"/>
        <w:rPr>
          <w:rFonts w:asciiTheme="minorHAnsi" w:hAnsiTheme="minorHAnsi"/>
          <w:b/>
          <w:sz w:val="28"/>
          <w:szCs w:val="28"/>
        </w:rPr>
      </w:pPr>
    </w:p>
    <w:p w:rsidR="00911FE0" w:rsidRPr="00D56D5B" w:rsidRDefault="00911FE0">
      <w:pPr>
        <w:rPr>
          <w:rFonts w:asciiTheme="minorHAnsi" w:hAnsiTheme="minorHAnsi"/>
        </w:rPr>
        <w:sectPr w:rsidR="00911FE0" w:rsidRPr="00D56D5B" w:rsidSect="00884B92">
          <w:headerReference w:type="default" r:id="rId11"/>
          <w:footerReference w:type="default" r:id="rId12"/>
          <w:pgSz w:w="11907" w:h="16840" w:code="9"/>
          <w:pgMar w:top="1440" w:right="1440" w:bottom="1440" w:left="1440" w:header="567" w:footer="567" w:gutter="0"/>
          <w:pgNumType w:fmt="lowerRoman" w:start="1"/>
          <w:cols w:space="708"/>
          <w:docGrid w:linePitch="360"/>
        </w:sectPr>
      </w:pPr>
    </w:p>
    <w:p w:rsidR="00911FE0" w:rsidRPr="00D56D5B" w:rsidRDefault="00A47E41" w:rsidP="00EE2E1A">
      <w:pPr>
        <w:pStyle w:val="Heading1"/>
        <w:rPr>
          <w:rFonts w:asciiTheme="minorHAnsi" w:hAnsiTheme="minorHAnsi"/>
        </w:rPr>
      </w:pPr>
      <w:bookmarkStart w:id="0" w:name="_Toc295733983"/>
      <w:r w:rsidRPr="00D56D5B">
        <w:rPr>
          <w:rFonts w:asciiTheme="minorHAnsi" w:hAnsiTheme="minorHAnsi"/>
        </w:rPr>
        <w:lastRenderedPageBreak/>
        <w:t>INTRODUCTION</w:t>
      </w:r>
      <w:bookmarkEnd w:id="0"/>
    </w:p>
    <w:p w:rsidR="000B6768" w:rsidRPr="00AF6685" w:rsidRDefault="000B6768" w:rsidP="000B6768">
      <w:r w:rsidRPr="005326DB">
        <w:t xml:space="preserve">BKS (Pty) Ltd as the lead consultants for the Environmental Impact Assessment have undertaken the visual assessment investigation for the </w:t>
      </w:r>
      <w:r w:rsidRPr="000B6768">
        <w:t xml:space="preserve">proposed 400kV double circuit Transmission power line from </w:t>
      </w:r>
      <w:proofErr w:type="spellStart"/>
      <w:r w:rsidRPr="000B6768">
        <w:t>Firgrove</w:t>
      </w:r>
      <w:proofErr w:type="spellEnd"/>
      <w:r w:rsidRPr="000B6768">
        <w:t xml:space="preserve"> to Mitchell’s Plain and the proposed Mitchell’s Plain Substation</w:t>
      </w:r>
      <w:r w:rsidRPr="005326DB">
        <w:t xml:space="preserve"> in the Western Cape.</w:t>
      </w:r>
      <w:r>
        <w:t xml:space="preserve"> </w:t>
      </w:r>
      <w:r w:rsidRPr="00AF6685">
        <w:t xml:space="preserve">This visual assessment is a specialist study to determine the visual effects of the proposed </w:t>
      </w:r>
      <w:r>
        <w:t xml:space="preserve">Mitchell’s Plain - </w:t>
      </w:r>
      <w:proofErr w:type="spellStart"/>
      <w:r>
        <w:t>Firgrove</w:t>
      </w:r>
      <w:proofErr w:type="spellEnd"/>
      <w:r>
        <w:t xml:space="preserve"> Transmission Line</w:t>
      </w:r>
      <w:r w:rsidRPr="00AF6685">
        <w:t xml:space="preserve"> Project on the surrounding environment.</w:t>
      </w:r>
    </w:p>
    <w:p w:rsidR="000B6768" w:rsidRPr="005326DB" w:rsidRDefault="000B6768" w:rsidP="000B6768"/>
    <w:p w:rsidR="000B6768" w:rsidRDefault="000B6768" w:rsidP="000B6768">
      <w:r w:rsidRPr="005326DB">
        <w:t xml:space="preserve">The study area is within an area known as the Cape Flats, within the greater </w:t>
      </w:r>
      <w:r>
        <w:t>City of Cape Town (</w:t>
      </w:r>
      <w:proofErr w:type="spellStart"/>
      <w:r w:rsidRPr="005326DB">
        <w:t>Co</w:t>
      </w:r>
      <w:r>
        <w:t>CT</w:t>
      </w:r>
      <w:proofErr w:type="spellEnd"/>
      <w:r w:rsidRPr="005326DB">
        <w:t xml:space="preserve">). The focal point to the south of the study area is the N2, which bisects the study area in an east-west direction. Marginalised communities (amongst others, Delft, </w:t>
      </w:r>
      <w:proofErr w:type="spellStart"/>
      <w:r w:rsidRPr="005326DB">
        <w:t>Khayelitsha</w:t>
      </w:r>
      <w:proofErr w:type="spellEnd"/>
      <w:r w:rsidRPr="005326DB">
        <w:t xml:space="preserve">, </w:t>
      </w:r>
      <w:proofErr w:type="spellStart"/>
      <w:r w:rsidRPr="005326DB">
        <w:t>Macassar</w:t>
      </w:r>
      <w:proofErr w:type="spellEnd"/>
      <w:r w:rsidRPr="005326DB">
        <w:t xml:space="preserve"> and Mitchell’s Plain), higher income housing developments and vineyards to the east typify the land uses across the study area. The </w:t>
      </w:r>
      <w:proofErr w:type="spellStart"/>
      <w:r w:rsidRPr="005326DB">
        <w:t>Khayelitsha</w:t>
      </w:r>
      <w:proofErr w:type="spellEnd"/>
      <w:r w:rsidRPr="005326DB">
        <w:t xml:space="preserve"> wetland system and the </w:t>
      </w:r>
      <w:proofErr w:type="spellStart"/>
      <w:r w:rsidRPr="005326DB">
        <w:t>Driftsands</w:t>
      </w:r>
      <w:proofErr w:type="spellEnd"/>
      <w:r w:rsidRPr="005326DB">
        <w:t xml:space="preserve"> Nature Reserve are located south and north of the N2 respectively. The northern section of the study area consists of residential areas, industrial areas and corridors where the </w:t>
      </w:r>
      <w:proofErr w:type="spellStart"/>
      <w:r w:rsidRPr="005326DB">
        <w:t>Kuils</w:t>
      </w:r>
      <w:proofErr w:type="spellEnd"/>
      <w:r w:rsidRPr="005326DB">
        <w:t xml:space="preserve"> River passes through</w:t>
      </w:r>
      <w:r>
        <w:t xml:space="preserve"> (BKS Final Scoping Report, 2010)</w:t>
      </w:r>
      <w:r w:rsidRPr="005326DB">
        <w:t>.</w:t>
      </w:r>
    </w:p>
    <w:p w:rsidR="000B6768" w:rsidRPr="00AF6685" w:rsidRDefault="000B6768" w:rsidP="000B6768"/>
    <w:p w:rsidR="000B6768" w:rsidRPr="00AF6685" w:rsidRDefault="000B6768" w:rsidP="000B6768">
      <w:r w:rsidRPr="00AF6685">
        <w:t xml:space="preserve">The purpose of this Specialist Study is to determine the impact of the proposed project on the visual and aesthetic character of the proposed alternative routes.  The rationale for this Study is that the placement of </w:t>
      </w:r>
      <w:r>
        <w:t>transmission line</w:t>
      </w:r>
      <w:r w:rsidRPr="00AF6685">
        <w:t xml:space="preserve"> may fundamentally alter the landscape character and sense of place of the local environment.  The primary objective of this Specialist Study is therefore to describe the potential impact of these structures on the visual character and sense of place of the area.  This Specialist Study will have the following objectives:</w:t>
      </w:r>
    </w:p>
    <w:p w:rsidR="000B6768" w:rsidRPr="00AF6685" w:rsidRDefault="000B6768" w:rsidP="00E91F2F">
      <w:pPr>
        <w:numPr>
          <w:ilvl w:val="0"/>
          <w:numId w:val="4"/>
        </w:numPr>
        <w:ind w:left="1276" w:hanging="567"/>
      </w:pPr>
      <w:r w:rsidRPr="00AF6685">
        <w:t>Determine the visual character of the areas along the proposed transmission line routes by evaluating environmental components such as topography, current land use activities, surrounding land use activities, etc.;</w:t>
      </w:r>
    </w:p>
    <w:p w:rsidR="000B6768" w:rsidRPr="00AF6685" w:rsidRDefault="000B6768" w:rsidP="00E91F2F">
      <w:pPr>
        <w:numPr>
          <w:ilvl w:val="0"/>
          <w:numId w:val="4"/>
        </w:numPr>
        <w:ind w:left="1276" w:hanging="567"/>
      </w:pPr>
      <w:r w:rsidRPr="00AF6685">
        <w:t>Identify elements of particular visual quality that could be affected by the proposed developments;</w:t>
      </w:r>
    </w:p>
    <w:p w:rsidR="000B6768" w:rsidRPr="00AF6685" w:rsidRDefault="000B6768" w:rsidP="00E91F2F">
      <w:pPr>
        <w:numPr>
          <w:ilvl w:val="0"/>
          <w:numId w:val="4"/>
        </w:numPr>
        <w:ind w:left="1276" w:hanging="567"/>
      </w:pPr>
      <w:r w:rsidRPr="00AF6685">
        <w:t xml:space="preserve">Describe and evaluate the specific visual impacts of the preferred </w:t>
      </w:r>
      <w:r>
        <w:t>400 kV</w:t>
      </w:r>
      <w:r w:rsidRPr="00AF6685">
        <w:t xml:space="preserve"> </w:t>
      </w:r>
      <w:r>
        <w:t>transmission line</w:t>
      </w:r>
      <w:r w:rsidRPr="00AF6685">
        <w:t xml:space="preserve"> and associated infrastructure.</w:t>
      </w:r>
    </w:p>
    <w:p w:rsidR="000B6768" w:rsidRPr="00AF6685" w:rsidRDefault="000B6768" w:rsidP="00E91F2F">
      <w:pPr>
        <w:numPr>
          <w:ilvl w:val="0"/>
          <w:numId w:val="4"/>
        </w:numPr>
        <w:ind w:left="1276" w:hanging="567"/>
      </w:pPr>
      <w:r w:rsidRPr="00AF6685">
        <w:t>Recommend mitigation measures to reduce the potential visual impacts generated by the proposed power line.</w:t>
      </w:r>
    </w:p>
    <w:p w:rsidR="00A47E41" w:rsidRPr="00D56D5B" w:rsidRDefault="00D26D64" w:rsidP="00EE2E1A">
      <w:pPr>
        <w:pStyle w:val="Heading1"/>
        <w:rPr>
          <w:rFonts w:asciiTheme="minorHAnsi" w:hAnsiTheme="minorHAnsi"/>
        </w:rPr>
      </w:pPr>
      <w:bookmarkStart w:id="1" w:name="_Toc295733984"/>
      <w:r w:rsidRPr="00D56D5B">
        <w:rPr>
          <w:rFonts w:asciiTheme="minorHAnsi" w:hAnsiTheme="minorHAnsi"/>
        </w:rPr>
        <w:lastRenderedPageBreak/>
        <w:t>APPROACH</w:t>
      </w:r>
      <w:bookmarkEnd w:id="1"/>
    </w:p>
    <w:p w:rsidR="000B6768" w:rsidRPr="00AF6685" w:rsidRDefault="000B6768" w:rsidP="000B6768">
      <w:r w:rsidRPr="00AF6685">
        <w:t>In order to address the objectives of the study the following method has been used:</w:t>
      </w:r>
    </w:p>
    <w:p w:rsidR="000B6768" w:rsidRPr="00AF6685" w:rsidRDefault="000B6768" w:rsidP="00E91F2F">
      <w:pPr>
        <w:numPr>
          <w:ilvl w:val="0"/>
          <w:numId w:val="4"/>
        </w:numPr>
        <w:ind w:left="1276" w:hanging="567"/>
      </w:pPr>
      <w:r w:rsidRPr="00AF6685">
        <w:t xml:space="preserve">Determine the setting, visual character and land use of the area surrounding the route, and the </w:t>
      </w:r>
      <w:r w:rsidRPr="000B6768">
        <w:rPr>
          <w:i/>
        </w:rPr>
        <w:t>Genius Loci</w:t>
      </w:r>
      <w:r w:rsidRPr="00E81DE8">
        <w:t xml:space="preserve"> </w:t>
      </w:r>
      <w:r w:rsidRPr="00AF6685">
        <w:t>(sense of place);</w:t>
      </w:r>
    </w:p>
    <w:p w:rsidR="000B6768" w:rsidRPr="00AF6685" w:rsidRDefault="000B6768" w:rsidP="00E91F2F">
      <w:pPr>
        <w:numPr>
          <w:ilvl w:val="0"/>
          <w:numId w:val="4"/>
        </w:numPr>
        <w:ind w:left="1276" w:hanging="567"/>
      </w:pPr>
      <w:r w:rsidRPr="00AF6685">
        <w:t xml:space="preserve">Discussions and meetings with the </w:t>
      </w:r>
      <w:r>
        <w:t xml:space="preserve">lead </w:t>
      </w:r>
      <w:r w:rsidRPr="00AF6685">
        <w:t>consultant team to identify specific aspects of the construction and development which would affect the visual quality of a setting;</w:t>
      </w:r>
    </w:p>
    <w:p w:rsidR="000B6768" w:rsidRDefault="000B6768" w:rsidP="00E91F2F">
      <w:pPr>
        <w:numPr>
          <w:ilvl w:val="0"/>
          <w:numId w:val="4"/>
        </w:numPr>
        <w:ind w:left="1276" w:hanging="567"/>
      </w:pPr>
      <w:r w:rsidRPr="00AF6685">
        <w:t>Define the extent of the affected visual environmental, the viewing distance and the critical views.</w:t>
      </w:r>
    </w:p>
    <w:p w:rsidR="000B6768" w:rsidRPr="00AF6685" w:rsidRDefault="000B6768" w:rsidP="000B6768">
      <w:pPr>
        <w:ind w:left="1276"/>
      </w:pPr>
    </w:p>
    <w:p w:rsidR="000B6768" w:rsidRPr="00AF6685" w:rsidRDefault="000B6768" w:rsidP="000B6768">
      <w:r w:rsidRPr="00AF6685">
        <w:t>The visual impact assessment statements in this report are based on the opinion of the authors and attitudes that are generally accepted worldwide.</w:t>
      </w:r>
    </w:p>
    <w:p w:rsidR="000B6768" w:rsidRPr="00AF6685" w:rsidRDefault="000B6768" w:rsidP="00401167">
      <w:pPr>
        <w:pStyle w:val="BodyTextIndent2"/>
      </w:pPr>
    </w:p>
    <w:p w:rsidR="00987390" w:rsidRPr="00D56D5B" w:rsidRDefault="00987390" w:rsidP="00EE2E1A">
      <w:pPr>
        <w:pStyle w:val="Heading1"/>
        <w:rPr>
          <w:rFonts w:asciiTheme="minorHAnsi" w:hAnsiTheme="minorHAnsi"/>
        </w:rPr>
      </w:pPr>
      <w:bookmarkStart w:id="2" w:name="_Toc295733985"/>
      <w:r w:rsidRPr="00D56D5B">
        <w:rPr>
          <w:rFonts w:asciiTheme="minorHAnsi" w:hAnsiTheme="minorHAnsi"/>
        </w:rPr>
        <w:t>ASSUMPTIONS AND LIMITATIONS</w:t>
      </w:r>
      <w:bookmarkEnd w:id="2"/>
    </w:p>
    <w:p w:rsidR="000B6768" w:rsidRPr="00AF6685" w:rsidRDefault="000B6768" w:rsidP="000B6768">
      <w:r w:rsidRPr="00AF6685">
        <w:t>The following assumptions and limitations are applicable to this study:</w:t>
      </w:r>
    </w:p>
    <w:p w:rsidR="000B6768" w:rsidRPr="00AF6685" w:rsidRDefault="000B6768" w:rsidP="00E91F2F">
      <w:pPr>
        <w:numPr>
          <w:ilvl w:val="0"/>
          <w:numId w:val="4"/>
        </w:numPr>
        <w:ind w:left="1276" w:hanging="567"/>
      </w:pPr>
      <w:r w:rsidRPr="00AF6685">
        <w:t>The assessment does not consider the ancillary project infrastructure and components such as borrow pits, spoil dumps, etc.  These components will be assessed in detail during the design phase should the project be implemented;</w:t>
      </w:r>
    </w:p>
    <w:p w:rsidR="000B6768" w:rsidRDefault="000B6768" w:rsidP="00E91F2F">
      <w:pPr>
        <w:numPr>
          <w:ilvl w:val="0"/>
          <w:numId w:val="4"/>
        </w:numPr>
        <w:ind w:left="1276" w:hanging="567"/>
      </w:pPr>
      <w:r w:rsidRPr="00AF6685">
        <w:t>The assessment is based on assumed demographic data.  No detailed study was done to determine accurate data on potential viewers of the project components.  If necessary these studies could be undertaken during the design phase of the project;</w:t>
      </w:r>
    </w:p>
    <w:p w:rsidR="000B6768" w:rsidRPr="00AF6685" w:rsidRDefault="000B6768" w:rsidP="00E91F2F">
      <w:pPr>
        <w:numPr>
          <w:ilvl w:val="0"/>
          <w:numId w:val="4"/>
        </w:numPr>
        <w:ind w:left="1276" w:hanging="567"/>
      </w:pPr>
      <w:r w:rsidRPr="00AF6685">
        <w:t>The location and extent of the construction and labour campsites, as well as material lay-down areas will only be determined during the design and construction phases.  These are, however, of a relatively temporary nature and can effectively be controlled through the Environmental Management P</w:t>
      </w:r>
      <w:r>
        <w:t>rogramme</w:t>
      </w:r>
      <w:r w:rsidRPr="00AF6685">
        <w:t>;</w:t>
      </w:r>
    </w:p>
    <w:p w:rsidR="000B6768" w:rsidRPr="00AF6685" w:rsidRDefault="000B6768" w:rsidP="00E91F2F">
      <w:pPr>
        <w:numPr>
          <w:ilvl w:val="0"/>
          <w:numId w:val="4"/>
        </w:numPr>
        <w:ind w:left="1276" w:hanging="567"/>
      </w:pPr>
      <w:r w:rsidRPr="00AF6685">
        <w:t>Determining a visual resource in absolute terms is not achievable.  Evaluating a landscape’s visual quality is both complex and problematic.  Various approaches have been developed but they</w:t>
      </w:r>
      <w:r>
        <w:t xml:space="preserve"> all have one problem in common;</w:t>
      </w:r>
      <w:r w:rsidRPr="00AF6685">
        <w:t xml:space="preserve"> unlike noise or air pollution, which can be measured in a relatively simple way, for the visual landscape mainly qualitative standards apply.  Therefore subjectivity cannot be excluded in the assessment procedure (Lange 1994).  Individually there is a great variation in the evaluation of the visual landscape based on different experiences, social level and cultural background.  Exacerbating the situation is the inherent variability in natural features.  Climate, season, atmospheric conditions, region, sub-region all affect the </w:t>
      </w:r>
      <w:r w:rsidRPr="00AF6685">
        <w:lastRenderedPageBreak/>
        <w:t>attributes that comprise the landscape.  What is considered scenic to one person ma</w:t>
      </w:r>
      <w:r>
        <w:t>y not be to another (NLA, 1997);</w:t>
      </w:r>
    </w:p>
    <w:p w:rsidR="000B6768" w:rsidRPr="00AF6685" w:rsidRDefault="000B6768" w:rsidP="00E91F2F">
      <w:pPr>
        <w:numPr>
          <w:ilvl w:val="0"/>
          <w:numId w:val="4"/>
        </w:numPr>
        <w:ind w:left="1276" w:hanging="567"/>
      </w:pPr>
      <w:r w:rsidRPr="00AF6685">
        <w:t xml:space="preserve">The impact assessment is undertaken for the joint team preferred alternative routes </w:t>
      </w:r>
      <w:r>
        <w:t>only and is not necessarily the preferred route from a visual impact perspective only;</w:t>
      </w:r>
    </w:p>
    <w:p w:rsidR="000B6768" w:rsidRPr="00AF6685" w:rsidRDefault="000B6768" w:rsidP="00E91F2F">
      <w:pPr>
        <w:numPr>
          <w:ilvl w:val="0"/>
          <w:numId w:val="4"/>
        </w:numPr>
        <w:ind w:left="1276" w:hanging="567"/>
      </w:pPr>
      <w:r w:rsidRPr="00AF6685">
        <w:t>Localised visual perceptions of the economically depressed communities of the population have not been tested as these may be influenced rather by the economic and job opportunities that will exist rather than the direct v</w:t>
      </w:r>
      <w:r>
        <w:t>isual perception of the project;</w:t>
      </w:r>
    </w:p>
    <w:p w:rsidR="0045074B" w:rsidRDefault="000B6768" w:rsidP="00E91F2F">
      <w:pPr>
        <w:numPr>
          <w:ilvl w:val="0"/>
          <w:numId w:val="4"/>
        </w:numPr>
        <w:ind w:left="1276" w:hanging="567"/>
      </w:pPr>
      <w:r w:rsidRPr="00AF6685">
        <w:t>If the study, however, determined that the negative visual impact is of such a magnitude and significance that it will seriously influence the decision on whether or not to build, it will then be necessary to test and determine the visual perceptions of neighbouring communities.  Such a study is involved, costly and time consuming.</w:t>
      </w:r>
    </w:p>
    <w:p w:rsidR="0045074B" w:rsidRDefault="0045074B" w:rsidP="0045074B">
      <w:pPr>
        <w:pStyle w:val="Heading1"/>
        <w:numPr>
          <w:ilvl w:val="0"/>
          <w:numId w:val="0"/>
        </w:numPr>
        <w:ind w:left="720"/>
        <w:rPr>
          <w:rFonts w:asciiTheme="minorHAnsi" w:hAnsiTheme="minorHAnsi"/>
        </w:rPr>
      </w:pPr>
    </w:p>
    <w:p w:rsidR="0045074B" w:rsidRPr="00D56D5B" w:rsidRDefault="0045074B" w:rsidP="0045074B">
      <w:pPr>
        <w:pStyle w:val="Heading1"/>
        <w:rPr>
          <w:rFonts w:asciiTheme="minorHAnsi" w:hAnsiTheme="minorHAnsi"/>
        </w:rPr>
      </w:pPr>
      <w:bookmarkStart w:id="3" w:name="_Toc295733986"/>
      <w:r>
        <w:rPr>
          <w:rFonts w:asciiTheme="minorHAnsi" w:hAnsiTheme="minorHAnsi"/>
        </w:rPr>
        <w:t>BASELINE CONDITIONS</w:t>
      </w:r>
      <w:bookmarkEnd w:id="3"/>
    </w:p>
    <w:p w:rsidR="0045074B" w:rsidRPr="00AF6685" w:rsidRDefault="0045074B" w:rsidP="0045074B"/>
    <w:p w:rsidR="00497BB6" w:rsidRPr="00D56D5B" w:rsidRDefault="0045074B" w:rsidP="00497BB6">
      <w:pPr>
        <w:pStyle w:val="Heading2"/>
        <w:rPr>
          <w:rFonts w:asciiTheme="minorHAnsi" w:hAnsiTheme="minorHAnsi"/>
        </w:rPr>
      </w:pPr>
      <w:bookmarkStart w:id="4" w:name="_Toc295733987"/>
      <w:r>
        <w:rPr>
          <w:rFonts w:asciiTheme="minorHAnsi" w:hAnsiTheme="minorHAnsi"/>
        </w:rPr>
        <w:t>Description of Works</w:t>
      </w:r>
      <w:bookmarkEnd w:id="4"/>
    </w:p>
    <w:p w:rsidR="0045074B" w:rsidRPr="0045074B" w:rsidRDefault="0045074B" w:rsidP="0045074B">
      <w:pPr>
        <w:pStyle w:val="Heading3"/>
      </w:pPr>
      <w:bookmarkStart w:id="5" w:name="_Toc295733988"/>
      <w:r w:rsidRPr="0045074B">
        <w:t>Proposed Mitchell’s Plain Substation</w:t>
      </w:r>
      <w:bookmarkEnd w:id="5"/>
    </w:p>
    <w:p w:rsidR="0045074B" w:rsidRPr="00354C05" w:rsidRDefault="0045074B" w:rsidP="0045074B">
      <w:r w:rsidRPr="00354C05">
        <w:t xml:space="preserve">The Mitchell’s Plain Substation will be approximately 350m </w:t>
      </w:r>
      <w:r w:rsidRPr="0045074B">
        <w:t>×</w:t>
      </w:r>
      <w:r>
        <w:t xml:space="preserve"> 350m (or 12.</w:t>
      </w:r>
      <w:r w:rsidRPr="00354C05">
        <w:t>25 ha) in size. However, a 1km corridor will be assessed for alternative 2 and alternative 3 of the proposed Mitchell’s Plain Substation. The Mitchell’s Plain Substation will contain the following infrastructure:</w:t>
      </w:r>
    </w:p>
    <w:p w:rsidR="0045074B" w:rsidRPr="00354C05" w:rsidRDefault="0045074B" w:rsidP="00E91F2F">
      <w:pPr>
        <w:numPr>
          <w:ilvl w:val="0"/>
          <w:numId w:val="4"/>
        </w:numPr>
        <w:ind w:left="1276" w:hanging="567"/>
      </w:pPr>
      <w:r w:rsidRPr="00354C05">
        <w:t>2×500MVA MTS.</w:t>
      </w:r>
    </w:p>
    <w:p w:rsidR="0045074B" w:rsidRPr="00354C05" w:rsidRDefault="0045074B" w:rsidP="00E91F2F">
      <w:pPr>
        <w:numPr>
          <w:ilvl w:val="0"/>
          <w:numId w:val="4"/>
        </w:numPr>
        <w:ind w:left="1276" w:hanging="567"/>
      </w:pPr>
      <w:r w:rsidRPr="00354C05">
        <w:t>2×400kV Line bays</w:t>
      </w:r>
      <w:r w:rsidR="004C063F">
        <w:t>.</w:t>
      </w:r>
    </w:p>
    <w:p w:rsidR="0045074B" w:rsidRPr="00354C05" w:rsidRDefault="0045074B" w:rsidP="00E91F2F">
      <w:pPr>
        <w:numPr>
          <w:ilvl w:val="0"/>
          <w:numId w:val="4"/>
        </w:numPr>
        <w:ind w:left="1276" w:hanging="567"/>
      </w:pPr>
      <w:r w:rsidRPr="00354C05">
        <w:t xml:space="preserve">Step down from 400kV to 132kV MTS in order supply the </w:t>
      </w:r>
      <w:proofErr w:type="spellStart"/>
      <w:r w:rsidRPr="00354C05">
        <w:t>CoCT</w:t>
      </w:r>
      <w:proofErr w:type="spellEnd"/>
      <w:r w:rsidRPr="00354C05">
        <w:t xml:space="preserve"> and Eskom Distribution.</w:t>
      </w:r>
    </w:p>
    <w:p w:rsidR="0045074B" w:rsidRPr="00354C05" w:rsidRDefault="0045074B" w:rsidP="00E91F2F">
      <w:pPr>
        <w:numPr>
          <w:ilvl w:val="0"/>
          <w:numId w:val="4"/>
        </w:numPr>
        <w:ind w:left="1276" w:hanging="567"/>
      </w:pPr>
      <w:r w:rsidRPr="00354C05">
        <w:t>Telecommunication high mast.</w:t>
      </w:r>
    </w:p>
    <w:p w:rsidR="0045074B" w:rsidRPr="00354C05" w:rsidRDefault="0045074B" w:rsidP="00E91F2F">
      <w:pPr>
        <w:numPr>
          <w:ilvl w:val="0"/>
          <w:numId w:val="4"/>
        </w:numPr>
        <w:ind w:left="1276" w:hanging="567"/>
      </w:pPr>
      <w:r w:rsidRPr="00354C05">
        <w:t>Administration building and security guard house structure.</w:t>
      </w:r>
    </w:p>
    <w:p w:rsidR="0045074B" w:rsidRPr="00354C05" w:rsidRDefault="0045074B" w:rsidP="00E91F2F">
      <w:pPr>
        <w:numPr>
          <w:ilvl w:val="0"/>
          <w:numId w:val="4"/>
        </w:numPr>
        <w:ind w:left="1276" w:hanging="567"/>
      </w:pPr>
      <w:r w:rsidRPr="00354C05">
        <w:t>Approximately 3.5m high fencing around the substation site.</w:t>
      </w:r>
    </w:p>
    <w:p w:rsidR="0045074B" w:rsidRDefault="0045074B" w:rsidP="0045074B"/>
    <w:p w:rsidR="0045074B" w:rsidRDefault="0045074B" w:rsidP="004C063F">
      <w:pPr>
        <w:pStyle w:val="Heading3"/>
      </w:pPr>
      <w:bookmarkStart w:id="6" w:name="_Toc277679162"/>
      <w:bookmarkStart w:id="7" w:name="_Toc295733989"/>
      <w:r>
        <w:lastRenderedPageBreak/>
        <w:t xml:space="preserve">Existing </w:t>
      </w:r>
      <w:proofErr w:type="spellStart"/>
      <w:r>
        <w:t>Firgrove</w:t>
      </w:r>
      <w:proofErr w:type="spellEnd"/>
      <w:r>
        <w:t xml:space="preserve"> Substation Upgrade</w:t>
      </w:r>
      <w:bookmarkEnd w:id="6"/>
      <w:bookmarkEnd w:id="7"/>
    </w:p>
    <w:p w:rsidR="0045074B" w:rsidRDefault="0045074B" w:rsidP="0045074B">
      <w:r>
        <w:t xml:space="preserve">The </w:t>
      </w:r>
      <w:proofErr w:type="spellStart"/>
      <w:r>
        <w:t>Firgrove</w:t>
      </w:r>
      <w:proofErr w:type="spellEnd"/>
      <w:r>
        <w:t xml:space="preserve"> Substation will be upgraded. However, this proposed development does not form part of this EIA process. The EIA process for this upgrade is being undertaken by </w:t>
      </w:r>
      <w:r w:rsidRPr="007A05DB">
        <w:t>another EAP</w:t>
      </w:r>
      <w:r w:rsidRPr="00757958">
        <w:t xml:space="preserve"> </w:t>
      </w:r>
      <w:r>
        <w:t>(</w:t>
      </w:r>
      <w:proofErr w:type="spellStart"/>
      <w:r>
        <w:t>Enkanyini</w:t>
      </w:r>
      <w:proofErr w:type="spellEnd"/>
      <w:r>
        <w:t xml:space="preserve"> Projects).</w:t>
      </w:r>
    </w:p>
    <w:p w:rsidR="0045074B" w:rsidRDefault="0045074B" w:rsidP="0045074B"/>
    <w:p w:rsidR="0045074B" w:rsidRDefault="0045074B" w:rsidP="004C063F">
      <w:pPr>
        <w:pStyle w:val="Heading3"/>
      </w:pPr>
      <w:bookmarkStart w:id="8" w:name="_Toc277679163"/>
      <w:bookmarkStart w:id="9" w:name="_Toc295733990"/>
      <w:r>
        <w:t xml:space="preserve">Existing </w:t>
      </w:r>
      <w:proofErr w:type="spellStart"/>
      <w:r>
        <w:t>Stikland</w:t>
      </w:r>
      <w:proofErr w:type="spellEnd"/>
      <w:r>
        <w:t xml:space="preserve"> Substation Upgrade</w:t>
      </w:r>
      <w:bookmarkEnd w:id="8"/>
      <w:bookmarkEnd w:id="9"/>
    </w:p>
    <w:p w:rsidR="0045074B" w:rsidRDefault="0045074B" w:rsidP="0045074B">
      <w:r>
        <w:t xml:space="preserve">The proposed upgrade to the existing </w:t>
      </w:r>
      <w:proofErr w:type="spellStart"/>
      <w:r>
        <w:t>Stikland</w:t>
      </w:r>
      <w:proofErr w:type="spellEnd"/>
      <w:r>
        <w:t xml:space="preserve"> Substation entails the addition of a line bay within the boundaries of the site to accommodate the proposed Transmission power line from the Mitchell’s Plain Substation. Therefore, the footprint of the site will not be extended.</w:t>
      </w:r>
    </w:p>
    <w:p w:rsidR="0045074B" w:rsidRDefault="0045074B" w:rsidP="0045074B"/>
    <w:p w:rsidR="0045074B" w:rsidRDefault="0045074B" w:rsidP="004C063F">
      <w:pPr>
        <w:pStyle w:val="Heading3"/>
      </w:pPr>
      <w:bookmarkStart w:id="10" w:name="_Toc277679164"/>
      <w:bookmarkStart w:id="11" w:name="_Toc295733991"/>
      <w:r>
        <w:t>Switching Station</w:t>
      </w:r>
      <w:bookmarkEnd w:id="10"/>
      <w:bookmarkEnd w:id="11"/>
    </w:p>
    <w:p w:rsidR="0045074B" w:rsidRDefault="0045074B" w:rsidP="0045074B">
      <w:r>
        <w:t xml:space="preserve">A switching station is proposed to be established along the existing 400kV single-circuit Transmission power line from </w:t>
      </w:r>
      <w:proofErr w:type="spellStart"/>
      <w:r>
        <w:t>Stikland</w:t>
      </w:r>
      <w:proofErr w:type="spellEnd"/>
      <w:r>
        <w:t xml:space="preserve"> to </w:t>
      </w:r>
      <w:proofErr w:type="spellStart"/>
      <w:r>
        <w:t>Palmiet</w:t>
      </w:r>
      <w:proofErr w:type="spellEnd"/>
      <w:r>
        <w:t xml:space="preserve">. This high voltage yard for the switching station would be 300m </w:t>
      </w:r>
      <w:r>
        <w:rPr>
          <w:rFonts w:cs="Arial"/>
        </w:rPr>
        <w:t>×</w:t>
      </w:r>
      <w:r>
        <w:t xml:space="preserve"> 300m in size, which will accommodate any planned future expansion. </w:t>
      </w:r>
      <w:r w:rsidRPr="007E1973">
        <w:t>However,</w:t>
      </w:r>
      <w:r>
        <w:t xml:space="preserve"> the proposed switching station is to be located south and adjacent to the Stellenbosch Arterial Road at the point where the 400kV </w:t>
      </w:r>
      <w:proofErr w:type="spellStart"/>
      <w:r>
        <w:t>Palmiet-Stikland</w:t>
      </w:r>
      <w:proofErr w:type="spellEnd"/>
      <w:r>
        <w:t xml:space="preserve"> Transmission power line crosses the former road.</w:t>
      </w:r>
    </w:p>
    <w:p w:rsidR="0045074B" w:rsidRDefault="0045074B" w:rsidP="0045074B"/>
    <w:p w:rsidR="0045074B" w:rsidRDefault="0045074B" w:rsidP="0045074B">
      <w:r>
        <w:t xml:space="preserve">No additional alternative locations will be investigated as this location is a suitable distance from the 400kV Transmission power line and does not allow any further deviation from the proposed route alignment of Alternative D from </w:t>
      </w:r>
      <w:proofErr w:type="spellStart"/>
      <w:r>
        <w:t>Stikland</w:t>
      </w:r>
      <w:proofErr w:type="spellEnd"/>
      <w:r>
        <w:t xml:space="preserve"> to the proposed Mitchell’s Plain Substation.</w:t>
      </w:r>
    </w:p>
    <w:p w:rsidR="0045074B" w:rsidRDefault="0045074B" w:rsidP="0045074B"/>
    <w:p w:rsidR="0045074B" w:rsidRDefault="0045074B" w:rsidP="004C063F">
      <w:pPr>
        <w:pStyle w:val="Heading3"/>
      </w:pPr>
      <w:bookmarkStart w:id="12" w:name="_Toc277679165"/>
      <w:bookmarkStart w:id="13" w:name="_Toc295733992"/>
      <w:r>
        <w:t>Transmission Power Lines</w:t>
      </w:r>
      <w:bookmarkEnd w:id="12"/>
      <w:bookmarkEnd w:id="13"/>
    </w:p>
    <w:p w:rsidR="0045074B" w:rsidRDefault="0045074B" w:rsidP="0045074B">
      <w:r>
        <w:t xml:space="preserve">This project intends establishing a 400kV double-circuit Transmission power line from the proposed Mitchell’s Plain Substation to the existing </w:t>
      </w:r>
      <w:proofErr w:type="spellStart"/>
      <w:r>
        <w:t>Firgrove</w:t>
      </w:r>
      <w:proofErr w:type="spellEnd"/>
      <w:r>
        <w:t xml:space="preserve"> or </w:t>
      </w:r>
      <w:proofErr w:type="spellStart"/>
      <w:r>
        <w:t>Stikland</w:t>
      </w:r>
      <w:proofErr w:type="spellEnd"/>
      <w:r>
        <w:t xml:space="preserve"> Substations, or a proposed Switching Station. </w:t>
      </w:r>
    </w:p>
    <w:p w:rsidR="0045074B" w:rsidRDefault="0045074B" w:rsidP="00401167">
      <w:pPr>
        <w:pStyle w:val="BodyTextIndent2"/>
      </w:pPr>
    </w:p>
    <w:p w:rsidR="0045074B" w:rsidRDefault="0045074B" w:rsidP="0045074B">
      <w:r>
        <w:t>Any change in a local view through the introduction of new power line infrastructure in a viewer’s line of sight can be considered a visual impact.</w:t>
      </w:r>
    </w:p>
    <w:p w:rsidR="0045074B" w:rsidRDefault="0045074B" w:rsidP="0045074B"/>
    <w:p w:rsidR="0045074B" w:rsidRDefault="0045074B" w:rsidP="0045074B">
      <w:r>
        <w:t xml:space="preserve">Overhead Transmission power lines are visually intrusive, and cannot be made otherwise. However, the power line envisaged for this proposed development would limit the visual </w:t>
      </w:r>
      <w:r>
        <w:lastRenderedPageBreak/>
        <w:t>intrusive nature of power lines within the area. Therefore, the visual impact created by the power lines connected to the substation would only be significant in terms of the cumulative effect of positioning power lines adjacent to one another.</w:t>
      </w:r>
    </w:p>
    <w:p w:rsidR="0045074B" w:rsidRDefault="0045074B" w:rsidP="00401167">
      <w:pPr>
        <w:pStyle w:val="BodyTextIndent2"/>
      </w:pPr>
    </w:p>
    <w:p w:rsidR="0045074B" w:rsidRPr="00AE7192" w:rsidRDefault="0045074B" w:rsidP="004C063F">
      <w:pPr>
        <w:pStyle w:val="Heading3"/>
      </w:pPr>
      <w:bookmarkStart w:id="14" w:name="_Toc295733993"/>
      <w:r>
        <w:t>Pylon Towers</w:t>
      </w:r>
      <w:bookmarkEnd w:id="14"/>
    </w:p>
    <w:p w:rsidR="0045074B" w:rsidRPr="00462158" w:rsidRDefault="0045074B" w:rsidP="0045074B">
      <w:r>
        <w:t>D</w:t>
      </w:r>
      <w:r w:rsidRPr="00AE7192">
        <w:t xml:space="preserve">ifferent types of pylon towers </w:t>
      </w:r>
      <w:r>
        <w:t xml:space="preserve">can be considered </w:t>
      </w:r>
      <w:r w:rsidRPr="00AE7192">
        <w:t xml:space="preserve">for the proposed development. Different pylon tower types </w:t>
      </w:r>
      <w:r>
        <w:t xml:space="preserve">have different </w:t>
      </w:r>
      <w:r w:rsidRPr="00AE7192">
        <w:t>impact</w:t>
      </w:r>
      <w:r>
        <w:t>s</w:t>
      </w:r>
      <w:r w:rsidRPr="00AE7192">
        <w:t xml:space="preserve"> on the land use. </w:t>
      </w:r>
      <w:r>
        <w:t>The a</w:t>
      </w:r>
      <w:r w:rsidRPr="00AE7192">
        <w:t xml:space="preserve">lternative pylon </w:t>
      </w:r>
      <w:r>
        <w:t xml:space="preserve">structures that were </w:t>
      </w:r>
      <w:r w:rsidRPr="00AE7192">
        <w:t>considered are:</w:t>
      </w:r>
    </w:p>
    <w:p w:rsidR="0045074B" w:rsidRDefault="0045074B" w:rsidP="00E91F2F">
      <w:pPr>
        <w:numPr>
          <w:ilvl w:val="0"/>
          <w:numId w:val="4"/>
        </w:numPr>
        <w:ind w:left="1276" w:hanging="567"/>
      </w:pPr>
      <w:r>
        <w:t>Self-supporting Tower (</w:t>
      </w:r>
      <w:fldSimple w:instr=" REF _Ref261963721 \h  \* MERGEFORMAT ">
        <w:r>
          <w:t>Figure 4</w:t>
        </w:r>
        <w:r>
          <w:noBreakHyphen/>
          <w:t>1</w:t>
        </w:r>
      </w:fldSimple>
      <w:r>
        <w:t>);</w:t>
      </w:r>
    </w:p>
    <w:p w:rsidR="0045074B" w:rsidRDefault="0045074B" w:rsidP="00E91F2F">
      <w:pPr>
        <w:numPr>
          <w:ilvl w:val="0"/>
          <w:numId w:val="4"/>
        </w:numPr>
        <w:ind w:left="1276" w:hanging="567"/>
      </w:pPr>
      <w:r>
        <w:t>Cross Rope Supporting Tower (</w:t>
      </w:r>
      <w:fldSimple w:instr=" REF _Ref261963735 \h  \* MERGEFORMAT ">
        <w:r>
          <w:t>Figure 4</w:t>
        </w:r>
        <w:r>
          <w:noBreakHyphen/>
          <w:t>2</w:t>
        </w:r>
      </w:fldSimple>
      <w:r>
        <w:t>);</w:t>
      </w:r>
    </w:p>
    <w:p w:rsidR="0045074B" w:rsidRDefault="0045074B" w:rsidP="00E91F2F">
      <w:pPr>
        <w:numPr>
          <w:ilvl w:val="0"/>
          <w:numId w:val="4"/>
        </w:numPr>
        <w:ind w:left="1276" w:hanging="567"/>
      </w:pPr>
      <w:r>
        <w:t>Steel Mono Pole (</w:t>
      </w:r>
      <w:fldSimple w:instr=" REF _Ref261963725 \h  \* MERGEFORMAT ">
        <w:r>
          <w:t>Figure 4</w:t>
        </w:r>
        <w:r>
          <w:noBreakHyphen/>
          <w:t>3</w:t>
        </w:r>
      </w:fldSimple>
      <w:r>
        <w:t>);</w:t>
      </w:r>
    </w:p>
    <w:p w:rsidR="0045074B" w:rsidRDefault="0045074B" w:rsidP="00E91F2F">
      <w:pPr>
        <w:numPr>
          <w:ilvl w:val="0"/>
          <w:numId w:val="4"/>
        </w:numPr>
        <w:ind w:left="1276" w:hanging="567"/>
      </w:pPr>
      <w:r>
        <w:t>Guyed Vee (</w:t>
      </w:r>
      <w:fldSimple w:instr=" REF _Ref261963730 \h  \* MERGEFORMAT ">
        <w:r>
          <w:t>Figure 4</w:t>
        </w:r>
        <w:r>
          <w:noBreakHyphen/>
          <w:t>4</w:t>
        </w:r>
      </w:fldSimple>
      <w:r>
        <w:t>); and</w:t>
      </w:r>
    </w:p>
    <w:p w:rsidR="0045074B" w:rsidRPr="00462158" w:rsidRDefault="0045074B" w:rsidP="00E91F2F">
      <w:pPr>
        <w:numPr>
          <w:ilvl w:val="0"/>
          <w:numId w:val="4"/>
        </w:numPr>
        <w:ind w:left="1276" w:hanging="567"/>
      </w:pPr>
      <w:r>
        <w:t>Single Mast (</w:t>
      </w:r>
      <w:fldSimple w:instr=" REF _Ref261963740 \h  \* MERGEFORMAT ">
        <w:r>
          <w:t>Figure 4</w:t>
        </w:r>
        <w:r>
          <w:noBreakHyphen/>
          <w:t>5</w:t>
        </w:r>
      </w:fldSimple>
      <w:r>
        <w:t>).</w:t>
      </w:r>
    </w:p>
    <w:p w:rsidR="0045074B" w:rsidRDefault="0045074B" w:rsidP="0045074B"/>
    <w:p w:rsidR="0045074B" w:rsidRPr="00462158" w:rsidRDefault="004C063F" w:rsidP="0045074B">
      <w:r w:rsidRPr="0045074B">
        <w:rPr>
          <w:noProof/>
          <w:lang w:val="en-US"/>
        </w:rPr>
        <w:pict>
          <v:shape id="_x0000_i1119" type="#_x0000_t75" alt="Self Supporting" style="width:134.5pt;height:139.9pt;visibility:visible;mso-wrap-style:square">
            <v:imagedata r:id="rId13" o:title="Self Supporting" cropbottom="13717f" cropleft="16940f" cropright="8490f"/>
          </v:shape>
        </w:pict>
      </w:r>
    </w:p>
    <w:p w:rsidR="0045074B" w:rsidRPr="004C063F" w:rsidRDefault="0045074B" w:rsidP="004C063F">
      <w:pPr>
        <w:pStyle w:val="Caption"/>
      </w:pPr>
      <w:bookmarkStart w:id="15" w:name="_Ref261963721"/>
      <w:bookmarkStart w:id="16" w:name="_Toc277679342"/>
      <w:bookmarkStart w:id="17" w:name="_Toc295734052"/>
      <w:r w:rsidRPr="004C063F">
        <w:t xml:space="preserve">Figure </w:t>
      </w:r>
      <w:fldSimple w:instr=" STYLEREF 1 \s ">
        <w:r w:rsidR="00872B14">
          <w:rPr>
            <w:noProof/>
          </w:rPr>
          <w:t>4</w:t>
        </w:r>
      </w:fldSimple>
      <w:r w:rsidR="00872B14">
        <w:noBreakHyphen/>
      </w:r>
      <w:fldSimple w:instr=" SEQ Figure \* ARABIC \s 1 ">
        <w:r w:rsidR="00872B14">
          <w:rPr>
            <w:noProof/>
          </w:rPr>
          <w:t>1</w:t>
        </w:r>
      </w:fldSimple>
      <w:bookmarkEnd w:id="15"/>
      <w:r w:rsidRPr="004C063F">
        <w:t>:</w:t>
      </w:r>
      <w:r w:rsidR="004C063F" w:rsidRPr="004C063F">
        <w:t xml:space="preserve"> </w:t>
      </w:r>
      <w:r w:rsidRPr="004C063F">
        <w:t>Self-supporting Tower</w:t>
      </w:r>
      <w:bookmarkEnd w:id="16"/>
      <w:bookmarkEnd w:id="17"/>
    </w:p>
    <w:p w:rsidR="0045074B" w:rsidRPr="004C063F" w:rsidRDefault="004C063F" w:rsidP="004C063F">
      <w:pPr>
        <w:pStyle w:val="Caption"/>
      </w:pPr>
      <w:r w:rsidRPr="004C063F">
        <w:pict>
          <v:shape id="_x0000_i1118" type="#_x0000_t75" alt="Cross Rope" style="width:134.5pt;height:132.45pt;visibility:visible;mso-wrap-style:square">
            <v:imagedata r:id="rId14" o:title="Cross Rope" croptop="2435f" cropleft="2589f" cropright="10971f"/>
          </v:shape>
        </w:pict>
      </w:r>
    </w:p>
    <w:p w:rsidR="0045074B" w:rsidRPr="004C063F" w:rsidRDefault="0045074B" w:rsidP="004C063F">
      <w:pPr>
        <w:pStyle w:val="Caption"/>
      </w:pPr>
      <w:bookmarkStart w:id="18" w:name="_Ref261963735"/>
      <w:bookmarkStart w:id="19" w:name="_Toc277679343"/>
      <w:bookmarkStart w:id="20" w:name="_Toc295734053"/>
      <w:r w:rsidRPr="004C063F">
        <w:t xml:space="preserve">Figure </w:t>
      </w:r>
      <w:fldSimple w:instr=" STYLEREF 1 \s ">
        <w:r w:rsidR="00872B14">
          <w:rPr>
            <w:noProof/>
          </w:rPr>
          <w:t>4</w:t>
        </w:r>
      </w:fldSimple>
      <w:r w:rsidR="00872B14">
        <w:noBreakHyphen/>
      </w:r>
      <w:fldSimple w:instr=" SEQ Figure \* ARABIC \s 1 ">
        <w:r w:rsidR="00872B14">
          <w:rPr>
            <w:noProof/>
          </w:rPr>
          <w:t>2</w:t>
        </w:r>
      </w:fldSimple>
      <w:bookmarkEnd w:id="18"/>
      <w:r w:rsidRPr="004C063F">
        <w:t>:</w:t>
      </w:r>
      <w:r w:rsidR="004C063F">
        <w:t xml:space="preserve"> </w:t>
      </w:r>
      <w:r w:rsidRPr="004C063F">
        <w:t>Cross Rope Supporting Tower</w:t>
      </w:r>
      <w:bookmarkEnd w:id="19"/>
      <w:bookmarkEnd w:id="20"/>
    </w:p>
    <w:p w:rsidR="004C063F" w:rsidRPr="004C063F" w:rsidRDefault="004C063F" w:rsidP="004C063F"/>
    <w:p w:rsidR="0045074B" w:rsidRDefault="004C063F" w:rsidP="0045074B">
      <w:r w:rsidRPr="0045074B">
        <w:rPr>
          <w:noProof/>
          <w:lang w:val="en-US"/>
        </w:rPr>
        <w:lastRenderedPageBreak/>
        <w:pict>
          <v:shape id="_x0000_i1117" type="#_x0000_t75" alt="steel pole" style="width:133.8pt;height:126.35pt;visibility:visible;mso-wrap-style:square">
            <v:imagedata r:id="rId15" o:title="steel pole" cropleft="6661f" cropright="11135f"/>
          </v:shape>
        </w:pict>
      </w:r>
    </w:p>
    <w:p w:rsidR="0045074B" w:rsidRDefault="0045074B" w:rsidP="004C063F">
      <w:pPr>
        <w:pStyle w:val="Caption"/>
      </w:pPr>
      <w:bookmarkStart w:id="21" w:name="_Ref261963725"/>
      <w:bookmarkStart w:id="22" w:name="_Toc277679344"/>
      <w:bookmarkStart w:id="23" w:name="_Toc295734054"/>
      <w:r>
        <w:t xml:space="preserve">Figure </w:t>
      </w:r>
      <w:fldSimple w:instr=" STYLEREF 1 \s ">
        <w:r w:rsidR="00872B14">
          <w:rPr>
            <w:noProof/>
          </w:rPr>
          <w:t>4</w:t>
        </w:r>
      </w:fldSimple>
      <w:r w:rsidR="00872B14">
        <w:noBreakHyphen/>
      </w:r>
      <w:fldSimple w:instr=" SEQ Figure \* ARABIC \s 1 ">
        <w:r w:rsidR="00872B14">
          <w:rPr>
            <w:noProof/>
          </w:rPr>
          <w:t>3</w:t>
        </w:r>
      </w:fldSimple>
      <w:bookmarkEnd w:id="21"/>
      <w:r w:rsidR="004C063F">
        <w:t xml:space="preserve">: </w:t>
      </w:r>
      <w:r>
        <w:t>Steel Mono Pole</w:t>
      </w:r>
      <w:bookmarkEnd w:id="22"/>
      <w:bookmarkEnd w:id="23"/>
    </w:p>
    <w:p w:rsidR="0045074B" w:rsidRDefault="004C063F" w:rsidP="0045074B">
      <w:r w:rsidRPr="0045074B">
        <w:rPr>
          <w:noProof/>
          <w:lang w:val="en-US"/>
        </w:rPr>
        <w:pict>
          <v:shape id="_x0000_i1116" type="#_x0000_t75" alt="V-Guyed" style="width:133.8pt;height:167.75pt;visibility:visible;mso-wrap-style:square">
            <v:imagedata r:id="rId16" o:title="V-Guyed" croptop="3901f" cropbottom="6894f"/>
          </v:shape>
        </w:pict>
      </w:r>
    </w:p>
    <w:p w:rsidR="0045074B" w:rsidRDefault="0045074B" w:rsidP="004C063F">
      <w:pPr>
        <w:pStyle w:val="Caption"/>
      </w:pPr>
      <w:bookmarkStart w:id="24" w:name="_Ref261963730"/>
      <w:bookmarkStart w:id="25" w:name="_Toc277679345"/>
      <w:bookmarkStart w:id="26" w:name="_Toc295734055"/>
      <w:r>
        <w:t xml:space="preserve">Figure </w:t>
      </w:r>
      <w:fldSimple w:instr=" STYLEREF 1 \s ">
        <w:r w:rsidR="00872B14">
          <w:rPr>
            <w:noProof/>
          </w:rPr>
          <w:t>4</w:t>
        </w:r>
      </w:fldSimple>
      <w:r w:rsidR="00872B14">
        <w:noBreakHyphen/>
      </w:r>
      <w:fldSimple w:instr=" SEQ Figure \* ARABIC \s 1 ">
        <w:r w:rsidR="00872B14">
          <w:rPr>
            <w:noProof/>
          </w:rPr>
          <w:t>4</w:t>
        </w:r>
      </w:fldSimple>
      <w:bookmarkEnd w:id="24"/>
      <w:r w:rsidR="004C063F">
        <w:t xml:space="preserve">: </w:t>
      </w:r>
      <w:r>
        <w:t xml:space="preserve">Guyed </w:t>
      </w:r>
      <w:proofErr w:type="spellStart"/>
      <w:r>
        <w:t>Vee</w:t>
      </w:r>
      <w:bookmarkEnd w:id="25"/>
      <w:bookmarkEnd w:id="26"/>
      <w:proofErr w:type="spellEnd"/>
    </w:p>
    <w:p w:rsidR="0045074B" w:rsidRDefault="004C063F" w:rsidP="0045074B">
      <w:r w:rsidRPr="0045074B">
        <w:rPr>
          <w:noProof/>
          <w:lang w:val="en-US"/>
        </w:rPr>
        <w:pict>
          <v:shape id="_x0000_i1115" type="#_x0000_t75" alt="Eskom EIA 188" style="width:132.45pt;height:194.95pt;visibility:visible;mso-wrap-style:square">
            <v:imagedata r:id="rId17" o:title="Eskom EIA 188" croptop="865f"/>
          </v:shape>
        </w:pict>
      </w:r>
    </w:p>
    <w:p w:rsidR="0045074B" w:rsidRDefault="0045074B" w:rsidP="004C063F">
      <w:pPr>
        <w:pStyle w:val="Caption"/>
      </w:pPr>
      <w:bookmarkStart w:id="27" w:name="_Ref261963740"/>
      <w:bookmarkStart w:id="28" w:name="_Toc277679346"/>
      <w:bookmarkStart w:id="29" w:name="_Toc295734056"/>
      <w:r>
        <w:t xml:space="preserve">Figure </w:t>
      </w:r>
      <w:fldSimple w:instr=" STYLEREF 1 \s ">
        <w:r w:rsidR="00872B14">
          <w:rPr>
            <w:noProof/>
          </w:rPr>
          <w:t>4</w:t>
        </w:r>
      </w:fldSimple>
      <w:r w:rsidR="00872B14">
        <w:noBreakHyphen/>
      </w:r>
      <w:fldSimple w:instr=" SEQ Figure \* ARABIC \s 1 ">
        <w:r w:rsidR="00872B14">
          <w:rPr>
            <w:noProof/>
          </w:rPr>
          <w:t>5</w:t>
        </w:r>
      </w:fldSimple>
      <w:bookmarkEnd w:id="27"/>
      <w:r>
        <w:t>:</w:t>
      </w:r>
      <w:r w:rsidR="004C063F">
        <w:t xml:space="preserve"> </w:t>
      </w:r>
      <w:r>
        <w:t>Single Mast</w:t>
      </w:r>
      <w:bookmarkEnd w:id="28"/>
      <w:bookmarkEnd w:id="29"/>
    </w:p>
    <w:p w:rsidR="0045074B" w:rsidRPr="00AF6685" w:rsidRDefault="0045074B" w:rsidP="004C063F">
      <w:pPr>
        <w:pStyle w:val="ListBullet"/>
        <w:ind w:left="1004" w:hanging="360"/>
      </w:pPr>
    </w:p>
    <w:p w:rsidR="00497BB6" w:rsidRDefault="004C063F" w:rsidP="001E5EE2">
      <w:pPr>
        <w:pStyle w:val="Heading2"/>
      </w:pPr>
      <w:bookmarkStart w:id="30" w:name="_Toc295733994"/>
      <w:r w:rsidRPr="00AF6685">
        <w:lastRenderedPageBreak/>
        <w:t>Natural Physical Elements</w:t>
      </w:r>
      <w:bookmarkEnd w:id="30"/>
      <w:r w:rsidRPr="004C063F">
        <w:t xml:space="preserve"> </w:t>
      </w:r>
    </w:p>
    <w:p w:rsidR="001E5EE2" w:rsidRPr="00AF6685" w:rsidRDefault="001E5EE2" w:rsidP="001E5EE2">
      <w:pPr>
        <w:pStyle w:val="Heading3"/>
      </w:pPr>
      <w:bookmarkStart w:id="31" w:name="_Toc295733995"/>
      <w:r w:rsidRPr="001E5EE2">
        <w:t>Landform</w:t>
      </w:r>
      <w:bookmarkEnd w:id="31"/>
    </w:p>
    <w:p w:rsidR="001E5EE2" w:rsidRPr="00462158" w:rsidRDefault="001E5EE2" w:rsidP="001E5EE2">
      <w:r w:rsidRPr="00462158">
        <w:t xml:space="preserve">The Cape Flats regressive inland dune system </w:t>
      </w:r>
      <w:r>
        <w:t>is situated in the suburbs of</w:t>
      </w:r>
      <w:r w:rsidRPr="00462158">
        <w:t xml:space="preserve"> </w:t>
      </w:r>
      <w:r>
        <w:t xml:space="preserve">Philippi, </w:t>
      </w:r>
      <w:r w:rsidRPr="00462158">
        <w:t xml:space="preserve">Mitchell’s Plain and </w:t>
      </w:r>
      <w:proofErr w:type="spellStart"/>
      <w:r w:rsidRPr="00462158">
        <w:t>Khayelitsha</w:t>
      </w:r>
      <w:proofErr w:type="spellEnd"/>
      <w:r>
        <w:t>, which is less than 40m above mean sea level</w:t>
      </w:r>
      <w:r w:rsidRPr="00462158">
        <w:t>. These stabilised parabolic dunes provide a relatively flat, sandy landscape</w:t>
      </w:r>
      <w:r>
        <w:t xml:space="preserve"> t</w:t>
      </w:r>
      <w:r w:rsidRPr="00462158">
        <w:t xml:space="preserve">he majority of which is very low lying, supporting widespread </w:t>
      </w:r>
      <w:proofErr w:type="spellStart"/>
      <w:r w:rsidRPr="00462158">
        <w:t>vleis</w:t>
      </w:r>
      <w:proofErr w:type="spellEnd"/>
      <w:r w:rsidRPr="00462158">
        <w:t xml:space="preserve"> and wetlands (</w:t>
      </w:r>
      <w:proofErr w:type="spellStart"/>
      <w:r w:rsidRPr="00462158">
        <w:t>CoCT</w:t>
      </w:r>
      <w:proofErr w:type="spellEnd"/>
      <w:r w:rsidRPr="00462158">
        <w:t>,</w:t>
      </w:r>
      <w:r>
        <w:t> </w:t>
      </w:r>
      <w:r w:rsidRPr="00462158">
        <w:t xml:space="preserve">2009a </w:t>
      </w:r>
      <w:r>
        <w:t>and</w:t>
      </w:r>
      <w:r w:rsidRPr="00462158">
        <w:t xml:space="preserve"> </w:t>
      </w:r>
      <w:proofErr w:type="spellStart"/>
      <w:r w:rsidRPr="00462158">
        <w:t>CoCT</w:t>
      </w:r>
      <w:proofErr w:type="spellEnd"/>
      <w:r>
        <w:t>,</w:t>
      </w:r>
      <w:r w:rsidRPr="00462158">
        <w:t xml:space="preserve"> 2009b).</w:t>
      </w:r>
    </w:p>
    <w:p w:rsidR="001E5EE2" w:rsidRPr="00462158" w:rsidRDefault="001E5EE2" w:rsidP="001E5EE2"/>
    <w:p w:rsidR="001E5EE2" w:rsidRPr="00462158" w:rsidRDefault="001E5EE2" w:rsidP="001E5EE2">
      <w:r w:rsidRPr="00462158">
        <w:t>Urban sprawl and agricultural activities have transformed the landscape, resulting in isolated dune remnants</w:t>
      </w:r>
      <w:r>
        <w:t xml:space="preserve"> of up to 10m (see </w:t>
      </w:r>
      <w:r>
        <w:fldChar w:fldCharType="begin"/>
      </w:r>
      <w:r>
        <w:instrText xml:space="preserve"> REF _Ref273452374 \h </w:instrText>
      </w:r>
      <w:r>
        <w:fldChar w:fldCharType="separate"/>
      </w:r>
      <w:r>
        <w:t xml:space="preserve">Figure </w:t>
      </w:r>
      <w:r>
        <w:rPr>
          <w:noProof/>
        </w:rPr>
        <w:t>4</w:t>
      </w:r>
      <w:r>
        <w:noBreakHyphen/>
      </w:r>
      <w:r>
        <w:rPr>
          <w:noProof/>
        </w:rPr>
        <w:t>6</w:t>
      </w:r>
      <w:r>
        <w:fldChar w:fldCharType="end"/>
      </w:r>
      <w:r>
        <w:t>)</w:t>
      </w:r>
      <w:r w:rsidRPr="00462158">
        <w:t>.</w:t>
      </w:r>
    </w:p>
    <w:p w:rsidR="001E5EE2" w:rsidRDefault="001E5EE2" w:rsidP="001E5EE2"/>
    <w:p w:rsidR="001E5EE2" w:rsidRDefault="001E5EE2" w:rsidP="001E5EE2">
      <w:r w:rsidRPr="001E5EE2">
        <w:rPr>
          <w:noProof/>
          <w:lang w:val="en-US"/>
        </w:rPr>
        <w:pict>
          <v:shape id="_x0000_i1130" type="#_x0000_t75" alt="View on Khayelitsha (outside study area)" style="width:461.9pt;height:88.3pt;visibility:visible;mso-wrap-style:square">
            <v:imagedata r:id="rId18" o:title="View on Khayelitsha (outside study area)"/>
          </v:shape>
        </w:pict>
      </w:r>
    </w:p>
    <w:p w:rsidR="001E5EE2" w:rsidRDefault="001E5EE2" w:rsidP="001E5EE2">
      <w:pPr>
        <w:pStyle w:val="Caption"/>
      </w:pPr>
      <w:bookmarkStart w:id="32" w:name="_Ref273452374"/>
      <w:bookmarkStart w:id="33" w:name="_Toc277679355"/>
      <w:bookmarkStart w:id="34" w:name="_Toc295734057"/>
      <w:r>
        <w:t xml:space="preserve">Figure </w:t>
      </w:r>
      <w:fldSimple w:instr=" STYLEREF 1 \s ">
        <w:r w:rsidR="00872B14">
          <w:rPr>
            <w:noProof/>
          </w:rPr>
          <w:t>4</w:t>
        </w:r>
      </w:fldSimple>
      <w:r w:rsidR="00872B14">
        <w:noBreakHyphen/>
      </w:r>
      <w:fldSimple w:instr=" SEQ Figure \* ARABIC \s 1 ">
        <w:r w:rsidR="00872B14">
          <w:rPr>
            <w:noProof/>
          </w:rPr>
          <w:t>6</w:t>
        </w:r>
      </w:fldSimple>
      <w:bookmarkEnd w:id="32"/>
      <w:r>
        <w:t>:</w:t>
      </w:r>
      <w:r>
        <w:tab/>
        <w:t>Typical topography of the Cape Flats area</w:t>
      </w:r>
      <w:bookmarkEnd w:id="33"/>
      <w:bookmarkEnd w:id="34"/>
    </w:p>
    <w:p w:rsidR="001E5EE2" w:rsidRPr="00AF6685" w:rsidRDefault="001E5EE2" w:rsidP="001E5EE2">
      <w:pPr>
        <w:pStyle w:val="BodyTextIndent3"/>
      </w:pPr>
    </w:p>
    <w:p w:rsidR="001E5EE2" w:rsidRPr="00AF6685" w:rsidRDefault="001E5EE2" w:rsidP="001E5EE2">
      <w:pPr>
        <w:pStyle w:val="Heading3"/>
      </w:pPr>
      <w:bookmarkStart w:id="35" w:name="_Toc295733996"/>
      <w:r w:rsidRPr="00AF6685">
        <w:t>Land Use</w:t>
      </w:r>
      <w:bookmarkEnd w:id="35"/>
    </w:p>
    <w:p w:rsidR="001E5EE2" w:rsidRDefault="001E5EE2" w:rsidP="001E5EE2">
      <w:r>
        <w:t>The study area contains a mix of land uses dedicated to conservation, agriculture, industry and human settlement. The area has a well defined road network, where Vanguard Drive (M7) and the R300 highway provide corridors along which the Transmission power lines have been proposed. These Class 1 roads provide direct access to large portions of the proposed Transmission power lines.</w:t>
      </w:r>
    </w:p>
    <w:p w:rsidR="001E5EE2" w:rsidRDefault="001E5EE2" w:rsidP="001E5EE2"/>
    <w:p w:rsidR="001E5EE2" w:rsidRDefault="001E5EE2" w:rsidP="001E5EE2">
      <w:r w:rsidRPr="00202C75">
        <w:t>Agricultural activities are limited to small</w:t>
      </w:r>
      <w:r>
        <w:t>-</w:t>
      </w:r>
      <w:r w:rsidRPr="00202C75">
        <w:t>scale labour</w:t>
      </w:r>
      <w:r>
        <w:t>-</w:t>
      </w:r>
      <w:r w:rsidRPr="00202C75">
        <w:t xml:space="preserve">intensive farming </w:t>
      </w:r>
      <w:r>
        <w:t xml:space="preserve">of </w:t>
      </w:r>
      <w:r w:rsidRPr="00202C75">
        <w:t>fresh produce crops.</w:t>
      </w:r>
      <w:r>
        <w:t xml:space="preserve"> Agricultural lands within the study area have been left fallow, awaiting development approvals for estate developments, with exceptions including the </w:t>
      </w:r>
      <w:proofErr w:type="spellStart"/>
      <w:r>
        <w:t>Vergenoegd</w:t>
      </w:r>
      <w:proofErr w:type="spellEnd"/>
      <w:r>
        <w:t xml:space="preserve"> Wine Estate. Small-scale subsistence agriculture has been noted adjacent to the N2 within the </w:t>
      </w:r>
      <w:proofErr w:type="spellStart"/>
      <w:r>
        <w:t>Driftsands</w:t>
      </w:r>
      <w:proofErr w:type="spellEnd"/>
      <w:r>
        <w:t xml:space="preserve"> Nature Reserve. In addition, livestock farming occurs with cattle being seen grazing within the Nature Reserve.</w:t>
      </w:r>
    </w:p>
    <w:p w:rsidR="001E5EE2" w:rsidRDefault="001E5EE2" w:rsidP="001E5EE2"/>
    <w:p w:rsidR="001E5EE2" w:rsidRDefault="001E5EE2" w:rsidP="001E5EE2">
      <w:r>
        <w:t xml:space="preserve">The </w:t>
      </w:r>
      <w:proofErr w:type="spellStart"/>
      <w:r>
        <w:t>Khayelitsha</w:t>
      </w:r>
      <w:proofErr w:type="spellEnd"/>
      <w:r>
        <w:t xml:space="preserve"> and Mitchell’s Plain areas in Cape Town are characterised by dense settlements that lack sufficient services and infrastructure. The </w:t>
      </w:r>
      <w:proofErr w:type="spellStart"/>
      <w:r>
        <w:t>CoCT</w:t>
      </w:r>
      <w:proofErr w:type="spellEnd"/>
      <w:r>
        <w:t xml:space="preserve"> will embark on the upgrading and renewal of these areas which will entail a major investment in affordable </w:t>
      </w:r>
      <w:r>
        <w:lastRenderedPageBreak/>
        <w:t>housing, poverty alleviation, training and education as well as investment in public and economic infrastructure (2007b).</w:t>
      </w:r>
    </w:p>
    <w:p w:rsidR="001E5EE2" w:rsidRDefault="001E5EE2" w:rsidP="001E5EE2"/>
    <w:p w:rsidR="001E5EE2" w:rsidRDefault="001E5EE2" w:rsidP="001E5EE2">
      <w:r>
        <w:t xml:space="preserve">In terms of residential development, the area has a range of established, largely formal residential neighbourhoods, including much of Mitchell’s Plain (although there are significant numbers of backyard dwellers), and parts of </w:t>
      </w:r>
      <w:proofErr w:type="spellStart"/>
      <w:r>
        <w:t>Khayelitsha</w:t>
      </w:r>
      <w:proofErr w:type="spellEnd"/>
      <w:r>
        <w:t xml:space="preserve">. The types of dwellings vary from detached single residential units, semi detached units and flats in areas of Mitchell’s Plain and, in a more limited form in </w:t>
      </w:r>
      <w:proofErr w:type="spellStart"/>
      <w:r>
        <w:t>Khayelitsha</w:t>
      </w:r>
      <w:proofErr w:type="spellEnd"/>
      <w:r>
        <w:t xml:space="preserve"> and Philippi. There is also a large informal settlement area, varying in terms of levels of access to services (</w:t>
      </w:r>
      <w:proofErr w:type="spellStart"/>
      <w:r>
        <w:t>CoCT</w:t>
      </w:r>
      <w:proofErr w:type="spellEnd"/>
      <w:r>
        <w:t>, 2009c).</w:t>
      </w:r>
    </w:p>
    <w:p w:rsidR="001E5EE2" w:rsidRDefault="001E5EE2" w:rsidP="001E5EE2"/>
    <w:p w:rsidR="001E5EE2" w:rsidRDefault="001E5EE2" w:rsidP="001E5EE2">
      <w:r>
        <w:t xml:space="preserve">The </w:t>
      </w:r>
      <w:proofErr w:type="spellStart"/>
      <w:r>
        <w:t>Driftsands</w:t>
      </w:r>
      <w:proofErr w:type="spellEnd"/>
      <w:r>
        <w:t xml:space="preserve"> Nature Reserve to the north of </w:t>
      </w:r>
      <w:proofErr w:type="spellStart"/>
      <w:r>
        <w:t>Khayelitsha</w:t>
      </w:r>
      <w:proofErr w:type="spellEnd"/>
      <w:r>
        <w:t xml:space="preserve"> and west of </w:t>
      </w:r>
      <w:proofErr w:type="spellStart"/>
      <w:r>
        <w:t>Mfuleni</w:t>
      </w:r>
      <w:proofErr w:type="spellEnd"/>
      <w:r>
        <w:t xml:space="preserve"> is a provincial nature reserve managed by Cape Nature Conservation. Various high-density informal settlements are situated on the boundaries of this reserve, which increases the socio-economic pressure on the future potential of this area.</w:t>
      </w:r>
    </w:p>
    <w:p w:rsidR="001E5EE2" w:rsidRDefault="001E5EE2" w:rsidP="001E5EE2"/>
    <w:p w:rsidR="001E5EE2" w:rsidRPr="00AF6685" w:rsidRDefault="001E5EE2" w:rsidP="001E5EE2">
      <w:pPr>
        <w:pStyle w:val="Heading3"/>
      </w:pPr>
      <w:bookmarkStart w:id="36" w:name="_Toc65907290"/>
      <w:bookmarkStart w:id="37" w:name="_Toc295733997"/>
      <w:r w:rsidRPr="00AF6685">
        <w:t>Vegetation</w:t>
      </w:r>
      <w:bookmarkEnd w:id="36"/>
      <w:bookmarkEnd w:id="37"/>
    </w:p>
    <w:p w:rsidR="001E5EE2" w:rsidRDefault="001E5EE2" w:rsidP="001E5EE2">
      <w:pPr>
        <w:pStyle w:val="Heading4"/>
      </w:pPr>
      <w:r>
        <w:t xml:space="preserve">Cape Flats Dune </w:t>
      </w:r>
      <w:proofErr w:type="spellStart"/>
      <w:r>
        <w:t>Strandveld</w:t>
      </w:r>
      <w:proofErr w:type="spellEnd"/>
    </w:p>
    <w:p w:rsidR="001E5EE2" w:rsidRPr="00202C75" w:rsidRDefault="001E5EE2" w:rsidP="001E5EE2">
      <w:r w:rsidRPr="00202C75">
        <w:t xml:space="preserve">The Cape Flats Dune </w:t>
      </w:r>
      <w:proofErr w:type="spellStart"/>
      <w:r w:rsidRPr="00202C75">
        <w:t>Strandveld</w:t>
      </w:r>
      <w:proofErr w:type="spellEnd"/>
      <w:r w:rsidRPr="00202C75">
        <w:t xml:space="preserve"> is characterised by a flat to undulating landscape covered by tall, evergreen hard-leaved shrubs. Grasses and herbs are also abundant. The </w:t>
      </w:r>
      <w:proofErr w:type="spellStart"/>
      <w:r w:rsidRPr="00202C75">
        <w:t>veld</w:t>
      </w:r>
      <w:proofErr w:type="spellEnd"/>
      <w:r w:rsidRPr="00202C75">
        <w:t xml:space="preserve"> type is underlain by calcareous sand of marine origin. The conservation status of the Cape Flats Dune </w:t>
      </w:r>
      <w:proofErr w:type="spellStart"/>
      <w:r w:rsidRPr="00202C75">
        <w:t>Strandveld</w:t>
      </w:r>
      <w:proofErr w:type="spellEnd"/>
      <w:r w:rsidRPr="00202C75">
        <w:t xml:space="preserve"> is Endangered (</w:t>
      </w:r>
      <w:proofErr w:type="spellStart"/>
      <w:r w:rsidRPr="00202C75">
        <w:t>Mucina</w:t>
      </w:r>
      <w:proofErr w:type="spellEnd"/>
      <w:r w:rsidRPr="00202C75">
        <w:t xml:space="preserve"> &amp; Rutherford, 2006).</w:t>
      </w:r>
    </w:p>
    <w:p w:rsidR="001E5EE2" w:rsidRPr="00202C75" w:rsidRDefault="001E5EE2" w:rsidP="001E5EE2"/>
    <w:p w:rsidR="001E5EE2" w:rsidRDefault="001E5EE2" w:rsidP="001E5EE2">
      <w:pPr>
        <w:pStyle w:val="Heading4"/>
        <w:tabs>
          <w:tab w:val="clear" w:pos="1584"/>
          <w:tab w:val="num" w:pos="851"/>
        </w:tabs>
      </w:pPr>
      <w:bookmarkStart w:id="38" w:name="_Toc261595785"/>
      <w:r>
        <w:t xml:space="preserve">Cape Flats Sand </w:t>
      </w:r>
      <w:proofErr w:type="spellStart"/>
      <w:r>
        <w:t>Fynbos</w:t>
      </w:r>
      <w:bookmarkEnd w:id="38"/>
      <w:proofErr w:type="spellEnd"/>
    </w:p>
    <w:p w:rsidR="001E5EE2" w:rsidRPr="00202C75" w:rsidRDefault="001E5EE2" w:rsidP="001E5EE2">
      <w:r w:rsidRPr="00202C75">
        <w:t xml:space="preserve">The Cape Flats Sand </w:t>
      </w:r>
      <w:proofErr w:type="spellStart"/>
      <w:r w:rsidRPr="00202C75">
        <w:t>Fynbos</w:t>
      </w:r>
      <w:proofErr w:type="spellEnd"/>
      <w:r w:rsidRPr="00202C75">
        <w:t xml:space="preserve"> has moderately undulating and flat plains with dense and rather tall ericoid shrub lands. This </w:t>
      </w:r>
      <w:proofErr w:type="spellStart"/>
      <w:r w:rsidRPr="00202C75">
        <w:t>veld</w:t>
      </w:r>
      <w:proofErr w:type="spellEnd"/>
      <w:r w:rsidRPr="00202C75">
        <w:t xml:space="preserve"> type is critically endangered with several endemic </w:t>
      </w:r>
      <w:proofErr w:type="spellStart"/>
      <w:r w:rsidRPr="00202C75">
        <w:t>taxa</w:t>
      </w:r>
      <w:proofErr w:type="spellEnd"/>
      <w:r w:rsidRPr="00202C75">
        <w:t xml:space="preserve"> (</w:t>
      </w:r>
      <w:proofErr w:type="spellStart"/>
      <w:r w:rsidRPr="00202C75">
        <w:t>Mucina</w:t>
      </w:r>
      <w:proofErr w:type="spellEnd"/>
      <w:r w:rsidRPr="00202C75">
        <w:t xml:space="preserve"> &amp; Rutherford, 2006).</w:t>
      </w:r>
    </w:p>
    <w:p w:rsidR="001E5EE2" w:rsidRPr="00202C75" w:rsidRDefault="001E5EE2" w:rsidP="001E5EE2"/>
    <w:p w:rsidR="001E5EE2" w:rsidRDefault="001E5EE2" w:rsidP="001E5EE2">
      <w:pPr>
        <w:pStyle w:val="Heading4"/>
        <w:tabs>
          <w:tab w:val="clear" w:pos="1584"/>
          <w:tab w:val="num" w:pos="851"/>
        </w:tabs>
      </w:pPr>
      <w:bookmarkStart w:id="39" w:name="_Toc261595786"/>
      <w:proofErr w:type="spellStart"/>
      <w:r>
        <w:t>Swartland</w:t>
      </w:r>
      <w:proofErr w:type="spellEnd"/>
      <w:r>
        <w:t xml:space="preserve"> Shale </w:t>
      </w:r>
      <w:proofErr w:type="spellStart"/>
      <w:r>
        <w:t>Renosterveld</w:t>
      </w:r>
      <w:bookmarkEnd w:id="39"/>
      <w:proofErr w:type="spellEnd"/>
    </w:p>
    <w:p w:rsidR="001E5EE2" w:rsidRPr="00202C75" w:rsidRDefault="001E5EE2" w:rsidP="001E5EE2">
      <w:r w:rsidRPr="00202C75">
        <w:t xml:space="preserve">The </w:t>
      </w:r>
      <w:proofErr w:type="spellStart"/>
      <w:r w:rsidRPr="00202C75">
        <w:t>Swartland</w:t>
      </w:r>
      <w:proofErr w:type="spellEnd"/>
      <w:r w:rsidRPr="00202C75">
        <w:t xml:space="preserve"> Shale </w:t>
      </w:r>
      <w:proofErr w:type="spellStart"/>
      <w:r w:rsidRPr="00202C75">
        <w:t>Renosterveld</w:t>
      </w:r>
      <w:proofErr w:type="spellEnd"/>
      <w:r w:rsidRPr="00202C75">
        <w:t xml:space="preserve"> has moderately undulating plains and valleys supporting low to moderately tall leptophyllous scrubland. Many endemic plant species occur in this </w:t>
      </w:r>
      <w:proofErr w:type="spellStart"/>
      <w:r w:rsidRPr="00202C75">
        <w:t>veld</w:t>
      </w:r>
      <w:proofErr w:type="spellEnd"/>
      <w:r w:rsidRPr="00202C75">
        <w:t xml:space="preserve"> type and the </w:t>
      </w:r>
      <w:proofErr w:type="spellStart"/>
      <w:r w:rsidRPr="00202C75">
        <w:t>veld</w:t>
      </w:r>
      <w:proofErr w:type="spellEnd"/>
      <w:r w:rsidRPr="00202C75">
        <w:t xml:space="preserve"> type is critically endangered (</w:t>
      </w:r>
      <w:proofErr w:type="spellStart"/>
      <w:r w:rsidRPr="00202C75">
        <w:t>Mucina</w:t>
      </w:r>
      <w:proofErr w:type="spellEnd"/>
      <w:r w:rsidRPr="00202C75">
        <w:t xml:space="preserve"> &amp; Rutherford, 2006).</w:t>
      </w:r>
    </w:p>
    <w:p w:rsidR="001E5EE2" w:rsidRDefault="001E5EE2" w:rsidP="001E5EE2"/>
    <w:p w:rsidR="001E5EE2" w:rsidRDefault="001E5EE2" w:rsidP="001E5EE2">
      <w:pPr>
        <w:pStyle w:val="Heading4"/>
        <w:tabs>
          <w:tab w:val="clear" w:pos="1584"/>
          <w:tab w:val="num" w:pos="851"/>
        </w:tabs>
      </w:pPr>
      <w:proofErr w:type="spellStart"/>
      <w:r>
        <w:lastRenderedPageBreak/>
        <w:t>Swartland</w:t>
      </w:r>
      <w:proofErr w:type="spellEnd"/>
      <w:r>
        <w:t xml:space="preserve"> Granite </w:t>
      </w:r>
      <w:proofErr w:type="spellStart"/>
      <w:r>
        <w:t>Renosterveld</w:t>
      </w:r>
      <w:proofErr w:type="spellEnd"/>
    </w:p>
    <w:p w:rsidR="001E5EE2" w:rsidRDefault="001E5EE2" w:rsidP="001E5EE2">
      <w:r w:rsidRPr="00474298">
        <w:t xml:space="preserve">The </w:t>
      </w:r>
      <w:proofErr w:type="spellStart"/>
      <w:r w:rsidRPr="00474298">
        <w:t>Swartland</w:t>
      </w:r>
      <w:proofErr w:type="spellEnd"/>
      <w:r w:rsidRPr="00474298">
        <w:t xml:space="preserve"> Granite </w:t>
      </w:r>
      <w:proofErr w:type="spellStart"/>
      <w:r w:rsidRPr="00474298">
        <w:t>Renosterveld</w:t>
      </w:r>
      <w:proofErr w:type="spellEnd"/>
      <w:r w:rsidRPr="00474298">
        <w:t xml:space="preserve"> occurs on foot slopes and undulating plains. It</w:t>
      </w:r>
      <w:r>
        <w:t xml:space="preserve"> supports a mosaic of grassland</w:t>
      </w:r>
      <w:r w:rsidRPr="00474298">
        <w:t xml:space="preserve">/herb lands and </w:t>
      </w:r>
      <w:proofErr w:type="spellStart"/>
      <w:r w:rsidRPr="00474298">
        <w:t>microphyllous</w:t>
      </w:r>
      <w:proofErr w:type="spellEnd"/>
      <w:r w:rsidRPr="00474298">
        <w:t xml:space="preserve"> shrub land. It is dominated by </w:t>
      </w:r>
      <w:proofErr w:type="spellStart"/>
      <w:r w:rsidRPr="00474298">
        <w:t>renosterbos</w:t>
      </w:r>
      <w:proofErr w:type="spellEnd"/>
      <w:r w:rsidRPr="00474298">
        <w:t xml:space="preserve">. This vegetation type is classified as critically endangered, as 80% has already been transformed. Approximately 2.5% </w:t>
      </w:r>
      <w:r>
        <w:t>is</w:t>
      </w:r>
      <w:r w:rsidRPr="00474298">
        <w:t xml:space="preserve"> statutorily conserved (</w:t>
      </w:r>
      <w:proofErr w:type="spellStart"/>
      <w:r w:rsidRPr="00474298">
        <w:t>Mucina</w:t>
      </w:r>
      <w:proofErr w:type="spellEnd"/>
      <w:r w:rsidRPr="00474298">
        <w:t xml:space="preserve"> &amp; Rutherford, 2006).</w:t>
      </w:r>
    </w:p>
    <w:p w:rsidR="001E5EE2" w:rsidRPr="00202C75" w:rsidRDefault="001E5EE2" w:rsidP="001E5EE2"/>
    <w:p w:rsidR="001E5EE2" w:rsidRDefault="001E5EE2" w:rsidP="001E5EE2">
      <w:pPr>
        <w:pStyle w:val="Heading4"/>
        <w:tabs>
          <w:tab w:val="clear" w:pos="1584"/>
          <w:tab w:val="num" w:pos="851"/>
        </w:tabs>
      </w:pPr>
      <w:bookmarkStart w:id="40" w:name="_Toc261595787"/>
      <w:r>
        <w:t>Cape Lowland Freshwater Wetlands</w:t>
      </w:r>
      <w:bookmarkEnd w:id="40"/>
    </w:p>
    <w:p w:rsidR="001E5EE2" w:rsidRPr="00202C75" w:rsidRDefault="001E5EE2" w:rsidP="001E5EE2">
      <w:r w:rsidRPr="00202C75">
        <w:t xml:space="preserve">The Cape Lowland Freshwater Wetlands occurs in flats and depressions and is normally covered with </w:t>
      </w:r>
      <w:proofErr w:type="spellStart"/>
      <w:r w:rsidRPr="00202C75">
        <w:rPr>
          <w:i/>
        </w:rPr>
        <w:t>Phragmites</w:t>
      </w:r>
      <w:proofErr w:type="spellEnd"/>
      <w:r w:rsidRPr="00202C75">
        <w:rPr>
          <w:i/>
        </w:rPr>
        <w:t xml:space="preserve"> </w:t>
      </w:r>
      <w:proofErr w:type="spellStart"/>
      <w:r w:rsidRPr="00202C75">
        <w:rPr>
          <w:i/>
        </w:rPr>
        <w:t>australis</w:t>
      </w:r>
      <w:proofErr w:type="spellEnd"/>
      <w:r w:rsidRPr="00202C75">
        <w:t xml:space="preserve"> and </w:t>
      </w:r>
      <w:proofErr w:type="spellStart"/>
      <w:r w:rsidRPr="00202C75">
        <w:rPr>
          <w:i/>
        </w:rPr>
        <w:t>Typha</w:t>
      </w:r>
      <w:proofErr w:type="spellEnd"/>
      <w:r w:rsidRPr="00202C75">
        <w:rPr>
          <w:i/>
        </w:rPr>
        <w:t xml:space="preserve"> </w:t>
      </w:r>
      <w:proofErr w:type="spellStart"/>
      <w:r w:rsidRPr="00202C75">
        <w:rPr>
          <w:i/>
        </w:rPr>
        <w:t>capensis</w:t>
      </w:r>
      <w:proofErr w:type="spellEnd"/>
      <w:r w:rsidRPr="00202C75">
        <w:t xml:space="preserve">. These wetlands are not unique like the rest of the </w:t>
      </w:r>
      <w:proofErr w:type="spellStart"/>
      <w:r w:rsidRPr="00202C75">
        <w:t>Fynbos</w:t>
      </w:r>
      <w:proofErr w:type="spellEnd"/>
      <w:r w:rsidRPr="00202C75">
        <w:t xml:space="preserve"> biome, and the vegetation in these wetlands generally occurs worldwide in similar habitats. The soils are fine, </w:t>
      </w:r>
      <w:proofErr w:type="spellStart"/>
      <w:r w:rsidRPr="00202C75">
        <w:t>silty</w:t>
      </w:r>
      <w:proofErr w:type="spellEnd"/>
      <w:r w:rsidRPr="00202C75">
        <w:t xml:space="preserve"> and clayey soils over young Quaternary sediments. Only 14% of the targeted 24% of this wetland type is statutorily conserved in the Cape Peninsula.</w:t>
      </w:r>
    </w:p>
    <w:p w:rsidR="001E5EE2" w:rsidRDefault="001E5EE2" w:rsidP="001E5EE2">
      <w:pPr>
        <w:pStyle w:val="BodyTextIndent3"/>
      </w:pPr>
    </w:p>
    <w:p w:rsidR="001E5EE2" w:rsidRDefault="001E5EE2" w:rsidP="001E5EE2">
      <w:pPr>
        <w:pStyle w:val="Heading3"/>
      </w:pPr>
      <w:bookmarkStart w:id="41" w:name="_Toc295733998"/>
      <w:r>
        <w:t>Wetlands</w:t>
      </w:r>
      <w:bookmarkEnd w:id="41"/>
    </w:p>
    <w:p w:rsidR="001E5EE2" w:rsidRDefault="001E5EE2" w:rsidP="001E5EE2">
      <w:r>
        <w:t xml:space="preserve">Within the study area, the </w:t>
      </w:r>
      <w:proofErr w:type="spellStart"/>
      <w:r>
        <w:t>Kuils</w:t>
      </w:r>
      <w:proofErr w:type="spellEnd"/>
      <w:r>
        <w:t xml:space="preserve"> River and the </w:t>
      </w:r>
      <w:proofErr w:type="spellStart"/>
      <w:r>
        <w:t>Eerste</w:t>
      </w:r>
      <w:proofErr w:type="spellEnd"/>
      <w:r>
        <w:t xml:space="preserve"> </w:t>
      </w:r>
      <w:proofErr w:type="spellStart"/>
      <w:r>
        <w:t>Rivier</w:t>
      </w:r>
      <w:proofErr w:type="spellEnd"/>
      <w:r>
        <w:t xml:space="preserve"> located, drain southwards to the sea and are associated with wetlands. The wetland systems herein have been named for referencing purposes in this report:</w:t>
      </w:r>
    </w:p>
    <w:p w:rsidR="001E5EE2" w:rsidRDefault="001E5EE2" w:rsidP="00E91F2F">
      <w:pPr>
        <w:numPr>
          <w:ilvl w:val="0"/>
          <w:numId w:val="4"/>
        </w:numPr>
        <w:ind w:left="1276" w:hanging="567"/>
      </w:pPr>
      <w:proofErr w:type="spellStart"/>
      <w:r>
        <w:t>Firgrove</w:t>
      </w:r>
      <w:proofErr w:type="spellEnd"/>
      <w:r>
        <w:t xml:space="preserve"> Wetland;</w:t>
      </w:r>
    </w:p>
    <w:p w:rsidR="001E5EE2" w:rsidRDefault="001E5EE2" w:rsidP="00E91F2F">
      <w:pPr>
        <w:numPr>
          <w:ilvl w:val="0"/>
          <w:numId w:val="4"/>
        </w:numPr>
        <w:ind w:left="1276" w:hanging="567"/>
      </w:pPr>
      <w:proofErr w:type="spellStart"/>
      <w:r>
        <w:t>Airstip</w:t>
      </w:r>
      <w:proofErr w:type="spellEnd"/>
      <w:r>
        <w:t xml:space="preserve"> Wetland;</w:t>
      </w:r>
    </w:p>
    <w:p w:rsidR="001E5EE2" w:rsidRDefault="001E5EE2" w:rsidP="00E91F2F">
      <w:pPr>
        <w:numPr>
          <w:ilvl w:val="0"/>
          <w:numId w:val="4"/>
        </w:numPr>
        <w:ind w:left="1276" w:hanging="567"/>
      </w:pPr>
      <w:proofErr w:type="spellStart"/>
      <w:r>
        <w:t>Buffelsvlei</w:t>
      </w:r>
      <w:proofErr w:type="spellEnd"/>
      <w:r>
        <w:t xml:space="preserve"> Wetland;</w:t>
      </w:r>
    </w:p>
    <w:p w:rsidR="001E5EE2" w:rsidRDefault="001E5EE2" w:rsidP="00E91F2F">
      <w:pPr>
        <w:numPr>
          <w:ilvl w:val="0"/>
          <w:numId w:val="4"/>
        </w:numPr>
        <w:ind w:left="1276" w:hanging="567"/>
      </w:pPr>
      <w:proofErr w:type="spellStart"/>
      <w:r>
        <w:t>Khayelitsha</w:t>
      </w:r>
      <w:proofErr w:type="spellEnd"/>
      <w:r>
        <w:t xml:space="preserve"> Wetland;</w:t>
      </w:r>
    </w:p>
    <w:p w:rsidR="001E5EE2" w:rsidRDefault="001E5EE2" w:rsidP="00E91F2F">
      <w:pPr>
        <w:numPr>
          <w:ilvl w:val="0"/>
          <w:numId w:val="4"/>
        </w:numPr>
        <w:ind w:left="1276" w:hanging="567"/>
      </w:pPr>
      <w:proofErr w:type="spellStart"/>
      <w:r>
        <w:t>Stikland</w:t>
      </w:r>
      <w:proofErr w:type="spellEnd"/>
      <w:r>
        <w:t xml:space="preserve"> Wetland; and</w:t>
      </w:r>
    </w:p>
    <w:p w:rsidR="001E5EE2" w:rsidRDefault="001E5EE2" w:rsidP="00E91F2F">
      <w:pPr>
        <w:numPr>
          <w:ilvl w:val="0"/>
          <w:numId w:val="4"/>
        </w:numPr>
        <w:ind w:left="1276" w:hanging="567"/>
      </w:pPr>
      <w:proofErr w:type="spellStart"/>
      <w:r>
        <w:t>Kuils</w:t>
      </w:r>
      <w:proofErr w:type="spellEnd"/>
      <w:r>
        <w:t xml:space="preserve"> River Wetland.</w:t>
      </w:r>
    </w:p>
    <w:p w:rsidR="001E5EE2" w:rsidRDefault="001E5EE2" w:rsidP="001E5EE2">
      <w:pPr>
        <w:pStyle w:val="BodyTextIndent3"/>
      </w:pPr>
    </w:p>
    <w:p w:rsidR="001E5EE2" w:rsidRPr="00AF6685" w:rsidRDefault="001E5EE2" w:rsidP="001E5EE2">
      <w:pPr>
        <w:pStyle w:val="Heading3"/>
      </w:pPr>
      <w:bookmarkStart w:id="42" w:name="_Toc65907291"/>
      <w:bookmarkStart w:id="43" w:name="_Toc295733999"/>
      <w:r w:rsidRPr="00AF6685">
        <w:t>Critical Views and Visibility</w:t>
      </w:r>
      <w:bookmarkEnd w:id="42"/>
      <w:bookmarkEnd w:id="43"/>
    </w:p>
    <w:p w:rsidR="001E5EE2" w:rsidRDefault="001E5EE2" w:rsidP="001E5EE2">
      <w:r>
        <w:t>The following areas have been identified as having potential visual impacts:</w:t>
      </w:r>
    </w:p>
    <w:p w:rsidR="001E5EE2" w:rsidRDefault="001E5EE2" w:rsidP="00E91F2F">
      <w:pPr>
        <w:numPr>
          <w:ilvl w:val="0"/>
          <w:numId w:val="4"/>
        </w:numPr>
        <w:ind w:left="1276" w:hanging="567"/>
      </w:pPr>
      <w:r>
        <w:t xml:space="preserve">Middle ground views of the vineyards from the </w:t>
      </w:r>
      <w:proofErr w:type="spellStart"/>
      <w:r>
        <w:t>Vergenoegd</w:t>
      </w:r>
      <w:proofErr w:type="spellEnd"/>
      <w:r>
        <w:t xml:space="preserve"> Wine Estate and the </w:t>
      </w:r>
      <w:proofErr w:type="spellStart"/>
      <w:r>
        <w:t>Zevenwacht</w:t>
      </w:r>
      <w:proofErr w:type="spellEnd"/>
      <w:r>
        <w:t xml:space="preserve"> Wine Estate, amongst others.</w:t>
      </w:r>
    </w:p>
    <w:p w:rsidR="001E5EE2" w:rsidRDefault="001E5EE2" w:rsidP="00E91F2F">
      <w:pPr>
        <w:numPr>
          <w:ilvl w:val="0"/>
          <w:numId w:val="4"/>
        </w:numPr>
        <w:ind w:left="1276" w:hanging="567"/>
      </w:pPr>
      <w:r>
        <w:t xml:space="preserve">Distant vistas of the </w:t>
      </w:r>
      <w:proofErr w:type="spellStart"/>
      <w:r>
        <w:t>Helderberg</w:t>
      </w:r>
      <w:proofErr w:type="spellEnd"/>
      <w:r>
        <w:t xml:space="preserve"> and Hottentots Holland mountains.</w:t>
      </w:r>
    </w:p>
    <w:p w:rsidR="001E5EE2" w:rsidRDefault="001E5EE2" w:rsidP="00E91F2F">
      <w:pPr>
        <w:numPr>
          <w:ilvl w:val="0"/>
          <w:numId w:val="4"/>
        </w:numPr>
        <w:ind w:left="1276" w:hanging="567"/>
      </w:pPr>
      <w:r>
        <w:lastRenderedPageBreak/>
        <w:t xml:space="preserve">MCA Urban &amp; Environmental Planners (2002) state that distant vistas of the </w:t>
      </w:r>
      <w:proofErr w:type="spellStart"/>
      <w:r>
        <w:t>Helderberg</w:t>
      </w:r>
      <w:proofErr w:type="spellEnd"/>
      <w:r>
        <w:t xml:space="preserve"> and Hottentots Holland mountains, as well as the middle ground views of </w:t>
      </w:r>
      <w:proofErr w:type="gramStart"/>
      <w:r>
        <w:t>the</w:t>
      </w:r>
      <w:proofErr w:type="gramEnd"/>
      <w:r>
        <w:t xml:space="preserve"> vineyards have a high visual quality.</w:t>
      </w:r>
    </w:p>
    <w:p w:rsidR="001E5EE2" w:rsidRDefault="001E5EE2" w:rsidP="001E5EE2">
      <w:pPr>
        <w:pStyle w:val="BodyTextIndent3"/>
      </w:pPr>
    </w:p>
    <w:p w:rsidR="001E5EE2" w:rsidRPr="00AF6685" w:rsidRDefault="001E5EE2" w:rsidP="001E5EE2">
      <w:pPr>
        <w:pStyle w:val="Heading3"/>
      </w:pPr>
      <w:bookmarkStart w:id="44" w:name="_Toc65907292"/>
      <w:bookmarkStart w:id="45" w:name="_Toc295734000"/>
      <w:r w:rsidRPr="00AF6685">
        <w:t>Genius Loci</w:t>
      </w:r>
      <w:bookmarkEnd w:id="44"/>
      <w:bookmarkEnd w:id="45"/>
    </w:p>
    <w:p w:rsidR="001E5EE2" w:rsidRPr="00AF6685" w:rsidRDefault="001E5EE2" w:rsidP="001E5EE2">
      <w:r w:rsidRPr="00AF6685">
        <w:t>The spirit, or sense, of place is that quality imparted by the aspects of scale, colour, texture, landform, enclosure, and in particular, the land use.  According to K. Lynch (1992) “</w:t>
      </w:r>
      <w:r w:rsidRPr="001E5EE2">
        <w:rPr>
          <w:i/>
        </w:rPr>
        <w:t>it is the extent to which a person can recognise or recall a place as being distinct from other places as having a vivid, or unique, or at least a particular, character of its own</w:t>
      </w:r>
      <w:r w:rsidRPr="00AF6685">
        <w:t>.”</w:t>
      </w:r>
    </w:p>
    <w:p w:rsidR="001E5EE2" w:rsidRPr="00AF6685" w:rsidRDefault="001E5EE2" w:rsidP="001E5EE2">
      <w:pPr>
        <w:pStyle w:val="BodyTextIndent3"/>
      </w:pPr>
    </w:p>
    <w:p w:rsidR="001E5EE2" w:rsidRPr="00AF6685" w:rsidRDefault="001E5EE2" w:rsidP="001E5EE2">
      <w:r w:rsidRPr="00AF6685">
        <w:t xml:space="preserve">The quality of </w:t>
      </w:r>
      <w:r w:rsidRPr="00AF6685">
        <w:rPr>
          <w:i/>
        </w:rPr>
        <w:t>Genius Loci</w:t>
      </w:r>
      <w:r w:rsidRPr="00AF6685">
        <w:t xml:space="preserve"> is a function of attributes such as the scenic beauty or uniqueness and distinctive character of the built and cultural landscape.</w:t>
      </w:r>
    </w:p>
    <w:p w:rsidR="001E5EE2" w:rsidRDefault="001E5EE2" w:rsidP="001E5EE2">
      <w:pPr>
        <w:pStyle w:val="BodyTextIndent3"/>
      </w:pPr>
    </w:p>
    <w:p w:rsidR="001E5EE2" w:rsidRPr="00EB636F" w:rsidRDefault="001E5EE2" w:rsidP="001E5EE2">
      <w:pPr>
        <w:rPr>
          <w:highlight w:val="yellow"/>
        </w:rPr>
      </w:pPr>
      <w:r w:rsidRPr="00EB636F">
        <w:rPr>
          <w:highlight w:val="yellow"/>
        </w:rPr>
        <w:t>The spirit of place varies along the route.  The central area of the northern section imparts a rural quality that incorporated aspects of wilderness.  The area has a high visual interest due to the mountainous landscape and extended focused views down valleys in relatively unspoilt scenery.</w:t>
      </w:r>
    </w:p>
    <w:p w:rsidR="001E5EE2" w:rsidRPr="00EB636F" w:rsidRDefault="001E5EE2" w:rsidP="001E5EE2">
      <w:pPr>
        <w:rPr>
          <w:highlight w:val="yellow"/>
        </w:rPr>
      </w:pPr>
    </w:p>
    <w:p w:rsidR="001E5EE2" w:rsidRDefault="001E5EE2" w:rsidP="001E5EE2">
      <w:r w:rsidRPr="00EB636F">
        <w:rPr>
          <w:highlight w:val="yellow"/>
        </w:rPr>
        <w:t xml:space="preserve">The sense of place to the north can be described as rural agriculture but without a definite scenic ambience.  The sense of place in the south is well defined by the mix of diversity of topography and treed savannah, especially in the area around the </w:t>
      </w:r>
      <w:smartTag w:uri="urn:schemas-microsoft-com:office:smarttags" w:element="place">
        <w:smartTag w:uri="urn:schemas-microsoft-com:office:smarttags" w:element="PlaceName">
          <w:r w:rsidRPr="00EB636F">
            <w:rPr>
              <w:highlight w:val="yellow"/>
            </w:rPr>
            <w:t>White</w:t>
          </w:r>
        </w:smartTag>
        <w:r w:rsidRPr="00EB636F">
          <w:rPr>
            <w:highlight w:val="yellow"/>
          </w:rPr>
          <w:t xml:space="preserve"> </w:t>
        </w:r>
        <w:proofErr w:type="spellStart"/>
        <w:smartTag w:uri="urn:schemas-microsoft-com:office:smarttags" w:element="PlaceName">
          <w:r w:rsidRPr="00EB636F">
            <w:rPr>
              <w:highlight w:val="yellow"/>
            </w:rPr>
            <w:t>Mfolozi</w:t>
          </w:r>
        </w:smartTag>
        <w:proofErr w:type="spellEnd"/>
        <w:r w:rsidRPr="00EB636F">
          <w:rPr>
            <w:highlight w:val="yellow"/>
          </w:rPr>
          <w:t xml:space="preserve"> </w:t>
        </w:r>
        <w:smartTag w:uri="urn:schemas-microsoft-com:office:smarttags" w:element="PlaceType">
          <w:r w:rsidRPr="00EB636F">
            <w:rPr>
              <w:highlight w:val="yellow"/>
            </w:rPr>
            <w:t>River</w:t>
          </w:r>
        </w:smartTag>
      </w:smartTag>
      <w:r w:rsidRPr="00EB636F">
        <w:rPr>
          <w:highlight w:val="yellow"/>
        </w:rPr>
        <w:t>.</w:t>
      </w:r>
    </w:p>
    <w:p w:rsidR="001E5EE2" w:rsidRPr="00EB636F" w:rsidRDefault="001E5EE2" w:rsidP="001E5EE2"/>
    <w:p w:rsidR="001E5EE2" w:rsidRPr="00AF6685" w:rsidRDefault="001E5EE2" w:rsidP="001E5EE2">
      <w:pPr>
        <w:pStyle w:val="Heading3"/>
      </w:pPr>
      <w:bookmarkStart w:id="46" w:name="_Toc295734001"/>
      <w:r w:rsidRPr="00AF6685">
        <w:t>Visual Quality and Character</w:t>
      </w:r>
      <w:bookmarkEnd w:id="46"/>
    </w:p>
    <w:p w:rsidR="001E5EE2" w:rsidRPr="001E5EE2" w:rsidRDefault="001E5EE2" w:rsidP="001E5EE2">
      <w:r w:rsidRPr="001E5EE2">
        <w:t>The Landscape Institute/IEMA guidelines for the UK define the following definitions for landscape and visual impacts:</w:t>
      </w:r>
    </w:p>
    <w:p w:rsidR="001E5EE2" w:rsidRPr="001E5EE2" w:rsidRDefault="001E5EE2" w:rsidP="001E5EE2"/>
    <w:p w:rsidR="001E5EE2" w:rsidRPr="001E5EE2" w:rsidRDefault="001E5EE2" w:rsidP="001E5EE2">
      <w:r w:rsidRPr="001E5EE2">
        <w:rPr>
          <w:i/>
        </w:rPr>
        <w:t>‘…landscape impacts and visual impacts are separate, but related. Landscape impacts are changes in the fabric, character and quality of the landscape. Visual impacts relate solely to changes in available views of the landscape, and the effects of those changes on people</w:t>
      </w:r>
      <w:r w:rsidRPr="001E5EE2">
        <w:t>.’</w:t>
      </w:r>
    </w:p>
    <w:p w:rsidR="001E5EE2" w:rsidRPr="003347D4" w:rsidRDefault="001E5EE2" w:rsidP="001E5EE2"/>
    <w:p w:rsidR="001E5EE2" w:rsidRDefault="001E5EE2" w:rsidP="001E5EE2">
      <w:r>
        <w:t xml:space="preserve">The current landscape of this part of the Western Cape is relatively flat, surrounded by the Hottentots Holland Mountains. </w:t>
      </w:r>
      <w:r>
        <w:fldChar w:fldCharType="begin"/>
      </w:r>
      <w:r>
        <w:instrText xml:space="preserve"> REF _Ref295729362 \h </w:instrText>
      </w:r>
      <w:r>
        <w:fldChar w:fldCharType="separate"/>
      </w:r>
      <w:r>
        <w:fldChar w:fldCharType="end"/>
      </w:r>
      <w:r>
        <w:fldChar w:fldCharType="begin"/>
      </w:r>
      <w:r>
        <w:instrText xml:space="preserve"> REF _Ref295729373 \h </w:instrText>
      </w:r>
      <w:r>
        <w:fldChar w:fldCharType="separate"/>
      </w:r>
      <w:r w:rsidRPr="003347D4">
        <w:t xml:space="preserve">Table </w:t>
      </w:r>
      <w:r>
        <w:rPr>
          <w:noProof/>
        </w:rPr>
        <w:t>4</w:t>
      </w:r>
      <w:r>
        <w:noBreakHyphen/>
      </w:r>
      <w:r>
        <w:rPr>
          <w:noProof/>
        </w:rPr>
        <w:t>1</w:t>
      </w:r>
      <w:r>
        <w:fldChar w:fldCharType="end"/>
      </w:r>
      <w:r>
        <w:t xml:space="preserve"> presents criteria for landscape assessment (after Landscape Institute/IEMA Guidelines).</w:t>
      </w:r>
    </w:p>
    <w:p w:rsidR="001E5EE2" w:rsidRDefault="001E5EE2" w:rsidP="001E5EE2"/>
    <w:p w:rsidR="001E5EE2" w:rsidRPr="003347D4" w:rsidRDefault="001E5EE2" w:rsidP="001E5EE2">
      <w:pPr>
        <w:pStyle w:val="Caption"/>
      </w:pPr>
      <w:bookmarkStart w:id="47" w:name="_Ref295729362"/>
      <w:bookmarkStart w:id="48" w:name="_Ref295729373"/>
      <w:bookmarkStart w:id="49" w:name="_Toc295734105"/>
      <w:r w:rsidRPr="003347D4">
        <w:lastRenderedPageBreak/>
        <w:t xml:space="preserve">Table </w:t>
      </w:r>
      <w:fldSimple w:instr=" STYLEREF 1 \s ">
        <w:r>
          <w:rPr>
            <w:noProof/>
          </w:rPr>
          <w:t>4</w:t>
        </w:r>
      </w:fldSimple>
      <w:r>
        <w:noBreakHyphen/>
      </w:r>
      <w:fldSimple w:instr=" SEQ Table \* ARABIC \s 1 ">
        <w:r>
          <w:rPr>
            <w:noProof/>
          </w:rPr>
          <w:t>1</w:t>
        </w:r>
      </w:fldSimple>
      <w:bookmarkEnd w:id="48"/>
      <w:r w:rsidRPr="003347D4">
        <w:t>: Landscape Assessment Criteria</w:t>
      </w:r>
      <w:bookmarkEnd w:id="47"/>
      <w:bookmarkEnd w:id="49"/>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5607"/>
      </w:tblGrid>
      <w:tr w:rsidR="001E5EE2" w:rsidRPr="00BE4833" w:rsidTr="001E5EE2">
        <w:tc>
          <w:tcPr>
            <w:tcW w:w="2410" w:type="dxa"/>
            <w:shd w:val="clear" w:color="auto" w:fill="A0A0A0"/>
          </w:tcPr>
          <w:p w:rsidR="001E5EE2" w:rsidRPr="00783B3D" w:rsidRDefault="001E5EE2" w:rsidP="001E5EE2">
            <w:pPr>
              <w:ind w:left="34"/>
            </w:pPr>
            <w:r w:rsidRPr="00783B3D">
              <w:t>Highest Quality Landscape</w:t>
            </w:r>
          </w:p>
        </w:tc>
        <w:tc>
          <w:tcPr>
            <w:tcW w:w="5607" w:type="dxa"/>
          </w:tcPr>
          <w:p w:rsidR="001E5EE2" w:rsidRPr="00BE4833" w:rsidRDefault="001E5EE2" w:rsidP="001E5EE2">
            <w:pPr>
              <w:ind w:left="34"/>
            </w:pPr>
            <w:r>
              <w:t>Includes the most aesthetically attractive landscape</w:t>
            </w:r>
            <w:proofErr w:type="gramStart"/>
            <w:r>
              <w:t>,.</w:t>
            </w:r>
            <w:proofErr w:type="gramEnd"/>
            <w:r>
              <w:t xml:space="preserve"> Areas of particular Natural Beauty perceived as special in a regional or national context. Nationally designated land such as National Parks, etc.</w:t>
            </w:r>
          </w:p>
        </w:tc>
      </w:tr>
      <w:tr w:rsidR="001E5EE2" w:rsidRPr="00BE4833" w:rsidTr="001E5EE2">
        <w:tc>
          <w:tcPr>
            <w:tcW w:w="2410" w:type="dxa"/>
            <w:shd w:val="clear" w:color="auto" w:fill="A0A0A0"/>
          </w:tcPr>
          <w:p w:rsidR="001E5EE2" w:rsidRPr="00783B3D" w:rsidRDefault="001E5EE2" w:rsidP="001E5EE2">
            <w:pPr>
              <w:ind w:left="34"/>
            </w:pPr>
            <w:r w:rsidRPr="00783B3D">
              <w:t>Very Attractive Landscape</w:t>
            </w:r>
          </w:p>
        </w:tc>
        <w:tc>
          <w:tcPr>
            <w:tcW w:w="5607" w:type="dxa"/>
          </w:tcPr>
          <w:p w:rsidR="001E5EE2" w:rsidRPr="00BE4833" w:rsidRDefault="001E5EE2" w:rsidP="001E5EE2">
            <w:pPr>
              <w:ind w:left="34"/>
            </w:pPr>
            <w:r>
              <w:t>Areas include historic and designated landscape. Diverse, semi-natural or farmed landscape with natural features. Normally abundant woodlands cover together with a high distribution of trees, hedgerows and shrubs, streams, brooks and other naturalized unpolluted water corridors may be present. Several local landscape designations may apply, including Conservation Areas, and some historical or cultural sites may be present.</w:t>
            </w:r>
          </w:p>
        </w:tc>
      </w:tr>
      <w:tr w:rsidR="001E5EE2" w:rsidRPr="00BE4833" w:rsidTr="001E5EE2">
        <w:tc>
          <w:tcPr>
            <w:tcW w:w="2410" w:type="dxa"/>
            <w:shd w:val="clear" w:color="auto" w:fill="A0A0A0"/>
          </w:tcPr>
          <w:p w:rsidR="001E5EE2" w:rsidRPr="00783B3D" w:rsidRDefault="001E5EE2" w:rsidP="001E5EE2">
            <w:pPr>
              <w:ind w:left="34"/>
            </w:pPr>
            <w:r w:rsidRPr="00783B3D">
              <w:t>Good Quality Landscape</w:t>
            </w:r>
          </w:p>
        </w:tc>
        <w:tc>
          <w:tcPr>
            <w:tcW w:w="5607" w:type="dxa"/>
          </w:tcPr>
          <w:p w:rsidR="001E5EE2" w:rsidRPr="00BE4833" w:rsidRDefault="001E5EE2" w:rsidP="001E5EE2">
            <w:pPr>
              <w:ind w:left="34"/>
            </w:pPr>
            <w:r>
              <w:t>Countryside with some variety in farmland cover. Settlement and villages with pockets of open space and public recreation areas. There is a reasonable distribution of semi-natural vegetation, trees and shrubs cover and the overall view of the area is pleasant. Local landscape designations of cultural and historic value may be present.</w:t>
            </w:r>
          </w:p>
        </w:tc>
      </w:tr>
      <w:tr w:rsidR="001E5EE2" w:rsidRPr="00BE4833" w:rsidTr="001E5EE2">
        <w:tc>
          <w:tcPr>
            <w:tcW w:w="2410" w:type="dxa"/>
            <w:shd w:val="clear" w:color="auto" w:fill="A0A0A0"/>
          </w:tcPr>
          <w:p w:rsidR="001E5EE2" w:rsidRPr="00783B3D" w:rsidRDefault="001E5EE2" w:rsidP="001E5EE2">
            <w:pPr>
              <w:ind w:left="34"/>
            </w:pPr>
            <w:r w:rsidRPr="00783B3D">
              <w:t>Ordinary Quality Landscape</w:t>
            </w:r>
          </w:p>
        </w:tc>
        <w:tc>
          <w:tcPr>
            <w:tcW w:w="5607" w:type="dxa"/>
          </w:tcPr>
          <w:p w:rsidR="001E5EE2" w:rsidRPr="00BE4833" w:rsidRDefault="001E5EE2" w:rsidP="001E5EE2">
            <w:pPr>
              <w:ind w:left="34"/>
            </w:pPr>
            <w:r>
              <w:t>Typical open agricultural land where attractive features are offset by detractors. Some strategic planning is evident but development is primarily functional including housing estates, business parks or urban fringe land uses. Not particular aesthetically attractive, but with more value than a poor quality landscape. Land may be within a Green Belt or have a local landscape designation.</w:t>
            </w:r>
          </w:p>
        </w:tc>
      </w:tr>
      <w:tr w:rsidR="001E5EE2" w:rsidRPr="00BE4833" w:rsidTr="001E5EE2">
        <w:tc>
          <w:tcPr>
            <w:tcW w:w="2410" w:type="dxa"/>
            <w:shd w:val="clear" w:color="auto" w:fill="A0A0A0"/>
          </w:tcPr>
          <w:p w:rsidR="001E5EE2" w:rsidRPr="00783B3D" w:rsidRDefault="001E5EE2" w:rsidP="001E5EE2">
            <w:pPr>
              <w:ind w:left="34"/>
            </w:pPr>
            <w:r w:rsidRPr="00783B3D">
              <w:t>Poor Quality Landscape</w:t>
            </w:r>
          </w:p>
        </w:tc>
        <w:tc>
          <w:tcPr>
            <w:tcW w:w="5607" w:type="dxa"/>
          </w:tcPr>
          <w:p w:rsidR="001E5EE2" w:rsidRPr="00BE4833" w:rsidRDefault="001E5EE2" w:rsidP="001E5EE2">
            <w:pPr>
              <w:ind w:left="34"/>
            </w:pPr>
            <w:r>
              <w:t>Includes detractors such as power lines, industrial derelict or inappropriate built forms with no aesthetic value or evidence of strategic planning. There is lack of mature vegetation cover and no landscape designations apply. Intensively farmed landscape, which has lost most of its features.</w:t>
            </w:r>
          </w:p>
        </w:tc>
      </w:tr>
    </w:tbl>
    <w:p w:rsidR="001E5EE2" w:rsidRDefault="001E5EE2" w:rsidP="001E5EE2"/>
    <w:p w:rsidR="001E5EE2" w:rsidRDefault="001E5EE2" w:rsidP="001E5EE2">
      <w:r w:rsidRPr="001E75BF">
        <w:t xml:space="preserve">The landscape of the Western Cape through which the </w:t>
      </w:r>
      <w:r>
        <w:t>power l</w:t>
      </w:r>
      <w:r w:rsidRPr="001E75BF">
        <w:t xml:space="preserve">ine will be installed is predominantly a poor </w:t>
      </w:r>
      <w:r>
        <w:t xml:space="preserve">visual </w:t>
      </w:r>
      <w:r w:rsidRPr="001E75BF">
        <w:t>quality landscape with small isolated areas of ordinary quality landscape.</w:t>
      </w:r>
      <w:r>
        <w:t xml:space="preserve"> </w:t>
      </w:r>
    </w:p>
    <w:p w:rsidR="001E5EE2" w:rsidRDefault="001E5EE2" w:rsidP="001E5EE2"/>
    <w:p w:rsidR="00987390" w:rsidRPr="00D56D5B" w:rsidRDefault="00401167" w:rsidP="00EE2E1A">
      <w:pPr>
        <w:pStyle w:val="Heading1"/>
        <w:rPr>
          <w:rFonts w:asciiTheme="minorHAnsi" w:hAnsiTheme="minorHAnsi"/>
        </w:rPr>
      </w:pPr>
      <w:bookmarkStart w:id="50" w:name="_Toc295734002"/>
      <w:r>
        <w:rPr>
          <w:rFonts w:asciiTheme="minorHAnsi" w:hAnsiTheme="minorHAnsi"/>
        </w:rPr>
        <w:t>IDENTIFICATION OF RISK SOURCES</w:t>
      </w:r>
      <w:bookmarkEnd w:id="50"/>
    </w:p>
    <w:p w:rsidR="00401167" w:rsidRPr="00AF6685" w:rsidRDefault="00401167" w:rsidP="00401167">
      <w:r w:rsidRPr="00AF6685">
        <w:t>Various risk sources for the visual impact have been identified for the construction and operation phases and can be classified as both negative and positive.</w:t>
      </w:r>
    </w:p>
    <w:p w:rsidR="00401167" w:rsidRPr="00AF6685" w:rsidRDefault="00401167" w:rsidP="00401167"/>
    <w:p w:rsidR="00401167" w:rsidRPr="00401167" w:rsidRDefault="00401167" w:rsidP="00401167">
      <w:pPr>
        <w:rPr>
          <w:b/>
        </w:rPr>
      </w:pPr>
      <w:bookmarkStart w:id="51" w:name="_Toc505667232"/>
      <w:bookmarkStart w:id="52" w:name="_Toc505667655"/>
      <w:bookmarkStart w:id="53" w:name="_Toc532792279"/>
      <w:bookmarkStart w:id="54" w:name="_Toc43801005"/>
      <w:bookmarkStart w:id="55" w:name="_Toc65907297"/>
      <w:bookmarkStart w:id="56" w:name="_Toc98136965"/>
      <w:bookmarkStart w:id="57" w:name="_Toc98210184"/>
      <w:bookmarkStart w:id="58" w:name="_Toc126558444"/>
      <w:bookmarkStart w:id="59" w:name="_Toc128807788"/>
      <w:r w:rsidRPr="00401167">
        <w:rPr>
          <w:b/>
        </w:rPr>
        <w:t>Construction Phase</w:t>
      </w:r>
      <w:bookmarkEnd w:id="51"/>
      <w:bookmarkEnd w:id="52"/>
      <w:bookmarkEnd w:id="53"/>
      <w:bookmarkEnd w:id="54"/>
      <w:bookmarkEnd w:id="55"/>
      <w:bookmarkEnd w:id="56"/>
      <w:bookmarkEnd w:id="57"/>
      <w:bookmarkEnd w:id="58"/>
      <w:bookmarkEnd w:id="59"/>
    </w:p>
    <w:p w:rsidR="00401167" w:rsidRPr="00AF6685" w:rsidRDefault="00401167" w:rsidP="00401167">
      <w:r w:rsidRPr="00AF6685">
        <w:t>It is anticipated that the major risk source during construction would be:</w:t>
      </w:r>
    </w:p>
    <w:p w:rsidR="00401167" w:rsidRPr="00401167" w:rsidRDefault="00401167" w:rsidP="00E91F2F">
      <w:pPr>
        <w:numPr>
          <w:ilvl w:val="0"/>
          <w:numId w:val="4"/>
        </w:numPr>
        <w:ind w:left="1276" w:hanging="567"/>
      </w:pPr>
      <w:bookmarkStart w:id="60" w:name="_Toc505667233"/>
      <w:bookmarkStart w:id="61" w:name="_Toc505667656"/>
      <w:bookmarkStart w:id="62" w:name="_Toc532792280"/>
      <w:bookmarkStart w:id="63" w:name="_Toc43801006"/>
      <w:bookmarkStart w:id="64" w:name="_Toc65907298"/>
      <w:bookmarkStart w:id="65" w:name="_Toc98136966"/>
      <w:bookmarkStart w:id="66" w:name="_Toc98210185"/>
      <w:bookmarkStart w:id="67" w:name="_Toc126558445"/>
      <w:bookmarkStart w:id="68" w:name="_Toc128807789"/>
      <w:r w:rsidRPr="00401167">
        <w:t>Negative Risk Sources</w:t>
      </w:r>
      <w:bookmarkEnd w:id="60"/>
      <w:bookmarkEnd w:id="61"/>
      <w:bookmarkEnd w:id="62"/>
      <w:bookmarkEnd w:id="63"/>
      <w:bookmarkEnd w:id="64"/>
      <w:bookmarkEnd w:id="65"/>
      <w:bookmarkEnd w:id="66"/>
      <w:bookmarkEnd w:id="67"/>
      <w:bookmarkEnd w:id="68"/>
    </w:p>
    <w:p w:rsidR="00401167" w:rsidRDefault="00401167" w:rsidP="00E91F2F">
      <w:pPr>
        <w:numPr>
          <w:ilvl w:val="1"/>
          <w:numId w:val="4"/>
        </w:numPr>
        <w:ind w:left="1985" w:hanging="567"/>
      </w:pPr>
      <w:r w:rsidRPr="00AF6685">
        <w:t>Excessive cleaning and stripping of topsoil for site offices, servitudes and temporary access road;</w:t>
      </w:r>
    </w:p>
    <w:p w:rsidR="00401167" w:rsidRDefault="00401167" w:rsidP="00E91F2F">
      <w:pPr>
        <w:numPr>
          <w:ilvl w:val="1"/>
          <w:numId w:val="4"/>
        </w:numPr>
        <w:ind w:left="1985" w:hanging="567"/>
      </w:pPr>
      <w:r w:rsidRPr="00AF6685">
        <w:t>The relatively random and disorganised lay down of building materials, vehicles and offices;</w:t>
      </w:r>
    </w:p>
    <w:p w:rsidR="00401167" w:rsidRDefault="00401167" w:rsidP="00E91F2F">
      <w:pPr>
        <w:numPr>
          <w:ilvl w:val="1"/>
          <w:numId w:val="4"/>
        </w:numPr>
        <w:ind w:left="1985" w:hanging="567"/>
      </w:pPr>
      <w:r w:rsidRPr="00AF6685">
        <w:t>Cut and fill slopes of access roads become highly visible if not re-vegetated and shaped to blend in with the existing topography;</w:t>
      </w:r>
    </w:p>
    <w:p w:rsidR="00401167" w:rsidRDefault="00401167" w:rsidP="00E91F2F">
      <w:pPr>
        <w:numPr>
          <w:ilvl w:val="1"/>
          <w:numId w:val="4"/>
        </w:numPr>
        <w:ind w:left="1985" w:hanging="567"/>
      </w:pPr>
      <w:r w:rsidRPr="00AF6685">
        <w:t>The extent and intensity of the security and construction lighting at night;</w:t>
      </w:r>
    </w:p>
    <w:p w:rsidR="00401167" w:rsidRDefault="00401167" w:rsidP="00E91F2F">
      <w:pPr>
        <w:numPr>
          <w:ilvl w:val="1"/>
          <w:numId w:val="4"/>
        </w:numPr>
        <w:ind w:left="1985" w:hanging="567"/>
      </w:pPr>
      <w:r w:rsidRPr="00AF6685">
        <w:t>Dust from construction activities;</w:t>
      </w:r>
    </w:p>
    <w:p w:rsidR="00401167" w:rsidRDefault="00401167" w:rsidP="00E91F2F">
      <w:pPr>
        <w:numPr>
          <w:ilvl w:val="1"/>
          <w:numId w:val="4"/>
        </w:numPr>
        <w:ind w:left="1985" w:hanging="567"/>
      </w:pPr>
      <w:r w:rsidRPr="00AF6685">
        <w:t>Open and un</w:t>
      </w:r>
      <w:r>
        <w:t>-</w:t>
      </w:r>
      <w:r w:rsidRPr="00AF6685">
        <w:t>rehabilitated landscape scarring;</w:t>
      </w:r>
    </w:p>
    <w:p w:rsidR="00401167" w:rsidRDefault="00401167" w:rsidP="00E91F2F">
      <w:pPr>
        <w:numPr>
          <w:ilvl w:val="1"/>
          <w:numId w:val="4"/>
        </w:numPr>
        <w:ind w:left="1985" w:hanging="567"/>
      </w:pPr>
      <w:r w:rsidRPr="00AF6685">
        <w:t>Uncontrolled exploitation of borrow pits and quarries without compliance to environmental controls related to aesthetic rehabilitation;</w:t>
      </w:r>
    </w:p>
    <w:p w:rsidR="00401167" w:rsidRDefault="00401167" w:rsidP="00E91F2F">
      <w:pPr>
        <w:numPr>
          <w:ilvl w:val="1"/>
          <w:numId w:val="4"/>
        </w:numPr>
        <w:ind w:left="1985" w:hanging="567"/>
      </w:pPr>
      <w:r w:rsidRPr="00AF6685">
        <w:t xml:space="preserve">High seed bank of alien species such as Black Wattle (Acacia </w:t>
      </w:r>
      <w:proofErr w:type="spellStart"/>
      <w:r w:rsidRPr="00AF6685">
        <w:t>mearnsii</w:t>
      </w:r>
      <w:proofErr w:type="spellEnd"/>
      <w:r w:rsidRPr="00AF6685">
        <w:t>) in the topsoil can lead to the uncontrolled spread of this exotic invader plant species along the edges of the transmission line servitude.  This could create a treed edge that is visually contrary to the low grasslands;  and</w:t>
      </w:r>
    </w:p>
    <w:p w:rsidR="00401167" w:rsidRPr="00AF6685" w:rsidRDefault="00401167" w:rsidP="00E91F2F">
      <w:pPr>
        <w:numPr>
          <w:ilvl w:val="1"/>
          <w:numId w:val="4"/>
        </w:numPr>
        <w:ind w:left="1985" w:hanging="567"/>
      </w:pPr>
      <w:r w:rsidRPr="00AF6685">
        <w:t>Location and layout of construction workers camp if located in proximity of works area.</w:t>
      </w:r>
    </w:p>
    <w:p w:rsidR="00401167" w:rsidRPr="00AF6685" w:rsidRDefault="00401167" w:rsidP="00E91F2F">
      <w:pPr>
        <w:numPr>
          <w:ilvl w:val="0"/>
          <w:numId w:val="4"/>
        </w:numPr>
      </w:pPr>
      <w:bookmarkStart w:id="69" w:name="_Toc505667234"/>
      <w:bookmarkStart w:id="70" w:name="_Toc505667657"/>
      <w:bookmarkStart w:id="71" w:name="_Toc532792281"/>
      <w:bookmarkStart w:id="72" w:name="_Toc43801007"/>
      <w:bookmarkStart w:id="73" w:name="_Toc65907299"/>
      <w:bookmarkStart w:id="74" w:name="_Toc98136967"/>
      <w:bookmarkStart w:id="75" w:name="_Toc98210186"/>
      <w:bookmarkStart w:id="76" w:name="_Toc126558446"/>
      <w:bookmarkStart w:id="77" w:name="_Toc128807790"/>
      <w:r w:rsidRPr="00AF6685">
        <w:t>Positive Risk Sources</w:t>
      </w:r>
      <w:bookmarkEnd w:id="69"/>
      <w:bookmarkEnd w:id="70"/>
      <w:bookmarkEnd w:id="71"/>
      <w:bookmarkEnd w:id="72"/>
      <w:bookmarkEnd w:id="73"/>
      <w:bookmarkEnd w:id="74"/>
      <w:bookmarkEnd w:id="75"/>
      <w:bookmarkEnd w:id="76"/>
      <w:bookmarkEnd w:id="77"/>
    </w:p>
    <w:p w:rsidR="00401167" w:rsidRPr="00AF6685" w:rsidRDefault="00401167" w:rsidP="00E91F2F">
      <w:pPr>
        <w:numPr>
          <w:ilvl w:val="1"/>
          <w:numId w:val="4"/>
        </w:numPr>
        <w:ind w:left="1985" w:hanging="567"/>
      </w:pPr>
      <w:r w:rsidRPr="00AF6685">
        <w:t>Image of construction activity could lead to a perceived view of progress and benefit to the community.</w:t>
      </w:r>
    </w:p>
    <w:p w:rsidR="00401167" w:rsidRPr="00401167" w:rsidRDefault="00401167" w:rsidP="00401167">
      <w:pPr>
        <w:rPr>
          <w:b/>
        </w:rPr>
      </w:pPr>
      <w:bookmarkStart w:id="78" w:name="_Toc505667235"/>
      <w:bookmarkStart w:id="79" w:name="_Toc505667658"/>
      <w:bookmarkStart w:id="80" w:name="_Toc532792282"/>
      <w:bookmarkStart w:id="81" w:name="_Toc43801008"/>
      <w:bookmarkStart w:id="82" w:name="_Toc65907300"/>
      <w:bookmarkStart w:id="83" w:name="_Toc98136968"/>
      <w:bookmarkStart w:id="84" w:name="_Toc98210187"/>
      <w:bookmarkStart w:id="85" w:name="_Toc126558447"/>
      <w:bookmarkStart w:id="86" w:name="_Toc128807791"/>
      <w:r>
        <w:br w:type="page"/>
      </w:r>
      <w:r w:rsidRPr="00401167">
        <w:rPr>
          <w:b/>
        </w:rPr>
        <w:lastRenderedPageBreak/>
        <w:t>Operational Phase</w:t>
      </w:r>
      <w:bookmarkEnd w:id="78"/>
      <w:bookmarkEnd w:id="79"/>
      <w:bookmarkEnd w:id="80"/>
      <w:bookmarkEnd w:id="81"/>
      <w:bookmarkEnd w:id="82"/>
      <w:bookmarkEnd w:id="83"/>
      <w:bookmarkEnd w:id="84"/>
      <w:bookmarkEnd w:id="85"/>
      <w:bookmarkEnd w:id="86"/>
    </w:p>
    <w:p w:rsidR="00401167" w:rsidRPr="00AF6685" w:rsidRDefault="00401167" w:rsidP="00401167">
      <w:r w:rsidRPr="00AF6685">
        <w:t xml:space="preserve">It is anticipated that the major risk source during </w:t>
      </w:r>
      <w:r>
        <w:t>operation</w:t>
      </w:r>
      <w:r w:rsidRPr="00AF6685">
        <w:t xml:space="preserve"> would be:</w:t>
      </w:r>
    </w:p>
    <w:p w:rsidR="00401167" w:rsidRPr="00AF6685" w:rsidRDefault="00401167" w:rsidP="00401167"/>
    <w:p w:rsidR="00401167" w:rsidRPr="00AF6685" w:rsidRDefault="00401167" w:rsidP="00E91F2F">
      <w:pPr>
        <w:numPr>
          <w:ilvl w:val="0"/>
          <w:numId w:val="4"/>
        </w:numPr>
      </w:pPr>
      <w:bookmarkStart w:id="87" w:name="_Toc505667236"/>
      <w:bookmarkStart w:id="88" w:name="_Toc505667659"/>
      <w:bookmarkStart w:id="89" w:name="_Toc532792283"/>
      <w:bookmarkStart w:id="90" w:name="_Toc43801009"/>
      <w:bookmarkStart w:id="91" w:name="_Toc65907301"/>
      <w:bookmarkStart w:id="92" w:name="_Toc98136969"/>
      <w:bookmarkStart w:id="93" w:name="_Toc98210188"/>
      <w:bookmarkStart w:id="94" w:name="_Toc126558448"/>
      <w:bookmarkStart w:id="95" w:name="_Toc128807792"/>
      <w:r w:rsidRPr="00AF6685">
        <w:t>Negative Risk Sources</w:t>
      </w:r>
      <w:bookmarkEnd w:id="87"/>
      <w:bookmarkEnd w:id="88"/>
      <w:bookmarkEnd w:id="89"/>
      <w:bookmarkEnd w:id="90"/>
      <w:bookmarkEnd w:id="91"/>
      <w:bookmarkEnd w:id="92"/>
      <w:bookmarkEnd w:id="93"/>
      <w:bookmarkEnd w:id="94"/>
      <w:bookmarkEnd w:id="95"/>
    </w:p>
    <w:p w:rsidR="00401167" w:rsidRPr="00AF6685" w:rsidRDefault="00401167" w:rsidP="00E91F2F">
      <w:pPr>
        <w:numPr>
          <w:ilvl w:val="1"/>
          <w:numId w:val="4"/>
        </w:numPr>
        <w:ind w:left="1985" w:hanging="567"/>
      </w:pPr>
      <w:r w:rsidRPr="00AF6685">
        <w:t>Site engineering such as cuts and fills, could remain aesthetically incompatible with surrounding landscape.  Edges may not blend in with the landscape or cut slopes may be too steep to be adequately re-vegetated;</w:t>
      </w:r>
    </w:p>
    <w:p w:rsidR="00401167" w:rsidRPr="00AF6685" w:rsidRDefault="00401167" w:rsidP="00E91F2F">
      <w:pPr>
        <w:numPr>
          <w:ilvl w:val="1"/>
          <w:numId w:val="4"/>
        </w:numPr>
        <w:ind w:left="1985" w:hanging="567"/>
      </w:pPr>
      <w:r w:rsidRPr="00AF6685">
        <w:t xml:space="preserve">Areas and / or specific sites of high aesthetic value may be disfigured by the introduction of project components such as pylons and power lines within the </w:t>
      </w:r>
      <w:proofErr w:type="spellStart"/>
      <w:r w:rsidRPr="00AF6685">
        <w:t>viewshed</w:t>
      </w:r>
      <w:proofErr w:type="spellEnd"/>
      <w:r w:rsidRPr="00AF6685">
        <w:t xml:space="preserve"> resulting in a permanent change to the existing visual quality of visually sensitive areas;  and</w:t>
      </w:r>
    </w:p>
    <w:p w:rsidR="00401167" w:rsidRDefault="00401167" w:rsidP="00E91F2F">
      <w:pPr>
        <w:numPr>
          <w:ilvl w:val="1"/>
          <w:numId w:val="4"/>
        </w:numPr>
        <w:ind w:left="1985" w:hanging="567"/>
      </w:pPr>
      <w:r w:rsidRPr="00AF6685">
        <w:t>Need to keep servitudes clear of vegetation, especially in commercial plantation areas, will result in visual scarring.</w:t>
      </w:r>
    </w:p>
    <w:p w:rsidR="00401167" w:rsidRPr="00AF6685" w:rsidRDefault="00401167" w:rsidP="00401167">
      <w:pPr>
        <w:ind w:left="1985"/>
      </w:pPr>
    </w:p>
    <w:p w:rsidR="00401167" w:rsidRPr="00401167" w:rsidRDefault="00401167" w:rsidP="00401167">
      <w:pPr>
        <w:pStyle w:val="Heading1"/>
        <w:tabs>
          <w:tab w:val="clear" w:pos="720"/>
        </w:tabs>
        <w:rPr>
          <w:rFonts w:asciiTheme="minorHAnsi" w:hAnsiTheme="minorHAnsi"/>
        </w:rPr>
      </w:pPr>
      <w:bookmarkStart w:id="96" w:name="_Toc505667238"/>
      <w:bookmarkStart w:id="97" w:name="_Toc505667661"/>
      <w:bookmarkStart w:id="98" w:name="_Toc532792285"/>
      <w:bookmarkStart w:id="99" w:name="_Toc43801011"/>
      <w:bookmarkStart w:id="100" w:name="_Toc65907303"/>
      <w:bookmarkStart w:id="101" w:name="_Toc98136971"/>
      <w:bookmarkStart w:id="102" w:name="_Toc98210190"/>
      <w:bookmarkStart w:id="103" w:name="_Toc126558450"/>
      <w:bookmarkStart w:id="104" w:name="_Toc128807794"/>
      <w:bookmarkStart w:id="105" w:name="_Toc295734003"/>
      <w:r w:rsidRPr="00401167">
        <w:rPr>
          <w:rFonts w:asciiTheme="minorHAnsi" w:hAnsiTheme="minorHAnsi"/>
        </w:rPr>
        <w:t>Impact Description and Assessment</w:t>
      </w:r>
      <w:bookmarkEnd w:id="96"/>
      <w:bookmarkEnd w:id="97"/>
      <w:bookmarkEnd w:id="98"/>
      <w:bookmarkEnd w:id="99"/>
      <w:bookmarkEnd w:id="100"/>
      <w:bookmarkEnd w:id="101"/>
      <w:bookmarkEnd w:id="102"/>
      <w:bookmarkEnd w:id="103"/>
      <w:bookmarkEnd w:id="104"/>
      <w:bookmarkEnd w:id="105"/>
    </w:p>
    <w:p w:rsidR="00401167" w:rsidRPr="00AF6685" w:rsidRDefault="00401167" w:rsidP="00401167">
      <w:pPr>
        <w:pStyle w:val="BodyTextIndent2"/>
      </w:pPr>
      <w:bookmarkStart w:id="106" w:name="_Toc505667239"/>
      <w:bookmarkStart w:id="107" w:name="_Toc505667662"/>
      <w:bookmarkStart w:id="108" w:name="_Toc532792286"/>
      <w:bookmarkStart w:id="109" w:name="_Toc43801012"/>
      <w:bookmarkStart w:id="110" w:name="_Toc65907304"/>
    </w:p>
    <w:p w:rsidR="00401167" w:rsidRPr="00AF6685" w:rsidRDefault="00401167" w:rsidP="00401167">
      <w:pPr>
        <w:pStyle w:val="Heading2"/>
      </w:pPr>
      <w:bookmarkStart w:id="111" w:name="_Toc98136973"/>
      <w:bookmarkStart w:id="112" w:name="_Toc98210192"/>
      <w:bookmarkStart w:id="113" w:name="_Toc126558452"/>
      <w:bookmarkStart w:id="114" w:name="_Toc128807795"/>
      <w:bookmarkStart w:id="115" w:name="_Toc295734004"/>
      <w:r w:rsidRPr="00AF6685">
        <w:t>The Visual Analysis</w:t>
      </w:r>
      <w:bookmarkEnd w:id="106"/>
      <w:bookmarkEnd w:id="107"/>
      <w:bookmarkEnd w:id="108"/>
      <w:bookmarkEnd w:id="109"/>
      <w:bookmarkEnd w:id="110"/>
      <w:bookmarkEnd w:id="111"/>
      <w:bookmarkEnd w:id="112"/>
      <w:bookmarkEnd w:id="113"/>
      <w:bookmarkEnd w:id="114"/>
      <w:bookmarkEnd w:id="115"/>
    </w:p>
    <w:p w:rsidR="00401167" w:rsidRPr="00AF6685" w:rsidRDefault="00401167" w:rsidP="00401167">
      <w:r w:rsidRPr="00AF6685">
        <w:t xml:space="preserve">This section describes the aspects which have been considered in order to determine the intensity of the visual impact on the area.  The criteria includes the area from which the project can be seen (the </w:t>
      </w:r>
      <w:proofErr w:type="spellStart"/>
      <w:r w:rsidRPr="00AF6685">
        <w:t>viewshed</w:t>
      </w:r>
      <w:proofErr w:type="spellEnd"/>
      <w:r w:rsidRPr="00AF6685">
        <w:t>), the viewing distance, the capacity of the landscape to visually absorb structures and forms placed upon it (the visual absorption capacity), and the appearance of the project from important or critical viewpoints.</w:t>
      </w:r>
    </w:p>
    <w:p w:rsidR="00401167" w:rsidRPr="00AF6685" w:rsidRDefault="00401167" w:rsidP="00401167">
      <w:pPr>
        <w:pStyle w:val="BodyTextIndent2"/>
      </w:pPr>
    </w:p>
    <w:p w:rsidR="00401167" w:rsidRPr="00AF6685" w:rsidRDefault="00401167" w:rsidP="00401167">
      <w:r w:rsidRPr="00AF6685">
        <w:t>The focus of this study is specifically on the main project components such as the power lines, pylons and access roads and not on the ancillary infrastructure.</w:t>
      </w:r>
    </w:p>
    <w:p w:rsidR="00401167" w:rsidRPr="00AF6685" w:rsidRDefault="00401167" w:rsidP="00401167">
      <w:pPr>
        <w:pStyle w:val="BodyTextIndent2"/>
      </w:pPr>
    </w:p>
    <w:p w:rsidR="00401167" w:rsidRPr="00AF6685" w:rsidRDefault="00401167" w:rsidP="00401167">
      <w:pPr>
        <w:pStyle w:val="Heading3"/>
      </w:pPr>
      <w:bookmarkStart w:id="116" w:name="_Toc505667240"/>
      <w:bookmarkStart w:id="117" w:name="_Toc505667663"/>
      <w:bookmarkStart w:id="118" w:name="_Toc532792287"/>
      <w:bookmarkStart w:id="119" w:name="_Toc43801013"/>
      <w:bookmarkStart w:id="120" w:name="_Toc65907305"/>
      <w:bookmarkStart w:id="121" w:name="_Toc98136974"/>
      <w:bookmarkStart w:id="122" w:name="_Toc98210193"/>
      <w:bookmarkStart w:id="123" w:name="_Toc126558453"/>
      <w:bookmarkStart w:id="124" w:name="_Toc128807796"/>
      <w:bookmarkStart w:id="125" w:name="_Toc295734005"/>
      <w:r w:rsidRPr="00AF6685">
        <w:t xml:space="preserve">The </w:t>
      </w:r>
      <w:proofErr w:type="spellStart"/>
      <w:r w:rsidRPr="00AF6685">
        <w:t>Viewshed</w:t>
      </w:r>
      <w:bookmarkEnd w:id="116"/>
      <w:bookmarkEnd w:id="117"/>
      <w:bookmarkEnd w:id="118"/>
      <w:bookmarkEnd w:id="119"/>
      <w:bookmarkEnd w:id="120"/>
      <w:bookmarkEnd w:id="121"/>
      <w:bookmarkEnd w:id="122"/>
      <w:bookmarkEnd w:id="123"/>
      <w:bookmarkEnd w:id="124"/>
      <w:bookmarkEnd w:id="125"/>
      <w:proofErr w:type="spellEnd"/>
    </w:p>
    <w:p w:rsidR="00401167" w:rsidRDefault="00401167" w:rsidP="00401167">
      <w:r w:rsidRPr="00AF6685">
        <w:t xml:space="preserve">The </w:t>
      </w:r>
      <w:proofErr w:type="spellStart"/>
      <w:r w:rsidRPr="00AF6685">
        <w:t>viewshed</w:t>
      </w:r>
      <w:proofErr w:type="spellEnd"/>
      <w:r w:rsidRPr="00AF6685">
        <w:t xml:space="preserve"> is a topographically defined area which includes all possible observation sites from which the project will be visible.  The boundary of the </w:t>
      </w:r>
      <w:proofErr w:type="spellStart"/>
      <w:r w:rsidRPr="00AF6685">
        <w:t>viewshed</w:t>
      </w:r>
      <w:proofErr w:type="spellEnd"/>
      <w:r w:rsidRPr="00AF6685">
        <w:t>, which connects high points in the landscape, is the boundary of possible visual impact (Alonso, et al, 1986).  Local variations in topography and man-made structures would cau</w:t>
      </w:r>
      <w:r>
        <w:t xml:space="preserve">se local obstruction of views. </w:t>
      </w:r>
    </w:p>
    <w:p w:rsidR="00401167" w:rsidRDefault="00401167" w:rsidP="00401167"/>
    <w:p w:rsidR="00401167" w:rsidRDefault="00401167" w:rsidP="00401167">
      <w:pPr>
        <w:pStyle w:val="BodyTextIndent2"/>
      </w:pPr>
    </w:p>
    <w:p w:rsidR="00401167" w:rsidRDefault="00401167" w:rsidP="00401167">
      <w:pPr>
        <w:pStyle w:val="BodyTextIndent2"/>
      </w:pPr>
      <w:r w:rsidRPr="00401167">
        <w:rPr>
          <w:noProof/>
        </w:rPr>
        <w:lastRenderedPageBreak/>
        <w:pict>
          <v:shape id="Picture 0" o:spid="_x0000_i1134" type="#_x0000_t75" alt="athlone1.jpg" style="width:453.75pt;height:252.7pt;visibility:visible;mso-wrap-style:square">
            <v:imagedata r:id="rId19" o:title="athlone1"/>
          </v:shape>
        </w:pict>
      </w:r>
    </w:p>
    <w:p w:rsidR="00401167" w:rsidRPr="00401167" w:rsidRDefault="00401167" w:rsidP="00401167">
      <w:pPr>
        <w:pStyle w:val="BodyTextIndent2"/>
        <w:keepNext/>
      </w:pPr>
      <w:bookmarkStart w:id="126" w:name="_Toc295734058"/>
      <w:r>
        <w:t xml:space="preserve">Figure </w:t>
      </w:r>
      <w:fldSimple w:instr=" STYLEREF 1 \s ">
        <w:r w:rsidR="00872B14">
          <w:rPr>
            <w:noProof/>
          </w:rPr>
          <w:t>6</w:t>
        </w:r>
      </w:fldSimple>
      <w:r w:rsidR="00872B14">
        <w:noBreakHyphen/>
      </w:r>
      <w:fldSimple w:instr=" SEQ Figure \* ARABIC \s 1 ">
        <w:r w:rsidR="00872B14">
          <w:rPr>
            <w:noProof/>
          </w:rPr>
          <w:t>1</w:t>
        </w:r>
      </w:fldSimple>
      <w:r>
        <w:t xml:space="preserve">: </w:t>
      </w:r>
      <w:proofErr w:type="spellStart"/>
      <w:r w:rsidRPr="00401167">
        <w:t>Viewshed</w:t>
      </w:r>
      <w:proofErr w:type="spellEnd"/>
      <w:r w:rsidRPr="00401167">
        <w:t xml:space="preserve"> analysis for Athlone</w:t>
      </w:r>
      <w:bookmarkEnd w:id="126"/>
    </w:p>
    <w:p w:rsidR="00401167" w:rsidRPr="00AF6685" w:rsidRDefault="00401167" w:rsidP="00401167">
      <w:pPr>
        <w:pStyle w:val="BodyTextIndent2"/>
      </w:pPr>
    </w:p>
    <w:p w:rsidR="00401167" w:rsidRDefault="00401167" w:rsidP="00401167">
      <w:pPr>
        <w:pStyle w:val="BodyTextIndent2"/>
      </w:pPr>
      <w:r w:rsidRPr="00401167">
        <w:rPr>
          <w:noProof/>
        </w:rPr>
        <w:pict>
          <v:shape id="_x0000_i1133" type="#_x0000_t75" alt="glenhaven1.jpg" style="width:453.75pt;height:252.7pt;visibility:visible;mso-wrap-style:square">
            <v:imagedata r:id="rId20" o:title="glenhaven1"/>
          </v:shape>
        </w:pict>
      </w:r>
    </w:p>
    <w:p w:rsidR="00401167" w:rsidRDefault="00401167" w:rsidP="00872B14">
      <w:pPr>
        <w:pStyle w:val="BodyTextIndent2"/>
        <w:keepNext/>
      </w:pPr>
      <w:bookmarkStart w:id="127" w:name="_Toc295734059"/>
      <w:r>
        <w:t xml:space="preserve">Figure </w:t>
      </w:r>
      <w:fldSimple w:instr=" STYLEREF 1 \s ">
        <w:r w:rsidR="00872B14">
          <w:rPr>
            <w:noProof/>
          </w:rPr>
          <w:t>6</w:t>
        </w:r>
      </w:fldSimple>
      <w:r w:rsidR="00872B14">
        <w:noBreakHyphen/>
      </w:r>
      <w:fldSimple w:instr=" SEQ Figure \* ARABIC \s 1 ">
        <w:r w:rsidR="00872B14">
          <w:rPr>
            <w:noProof/>
          </w:rPr>
          <w:t>2</w:t>
        </w:r>
      </w:fldSimple>
      <w:r w:rsidR="00872B14">
        <w:t xml:space="preserve">: </w:t>
      </w:r>
      <w:proofErr w:type="spellStart"/>
      <w:r>
        <w:t>Viewshed</w:t>
      </w:r>
      <w:proofErr w:type="spellEnd"/>
      <w:r>
        <w:t xml:space="preserve"> analysis for Glenhaven</w:t>
      </w:r>
      <w:bookmarkEnd w:id="127"/>
    </w:p>
    <w:p w:rsidR="00401167" w:rsidRDefault="00401167" w:rsidP="00401167">
      <w:pPr>
        <w:pStyle w:val="BodyTextIndent2"/>
      </w:pPr>
    </w:p>
    <w:p w:rsidR="00401167" w:rsidRDefault="00401167" w:rsidP="00401167">
      <w:pPr>
        <w:pStyle w:val="BodyTextIndent2"/>
      </w:pPr>
      <w:r w:rsidRPr="00401167">
        <w:rPr>
          <w:noProof/>
        </w:rPr>
        <w:lastRenderedPageBreak/>
        <w:pict>
          <v:shape id="Picture 2" o:spid="_x0000_i1132" type="#_x0000_t75" alt="jacarandas1.jpg" style="width:453.75pt;height:252.7pt;visibility:visible;mso-wrap-style:square">
            <v:imagedata r:id="rId21" o:title="jacarandas1"/>
          </v:shape>
        </w:pict>
      </w:r>
    </w:p>
    <w:p w:rsidR="00401167" w:rsidRDefault="00401167" w:rsidP="00872B14">
      <w:pPr>
        <w:pStyle w:val="BodyTextIndent2"/>
        <w:keepNext/>
      </w:pPr>
      <w:bookmarkStart w:id="128" w:name="_Toc295734060"/>
      <w:r>
        <w:t xml:space="preserve">Figure </w:t>
      </w:r>
      <w:fldSimple w:instr=" STYLEREF 1 \s ">
        <w:r w:rsidR="00872B14">
          <w:rPr>
            <w:noProof/>
          </w:rPr>
          <w:t>6</w:t>
        </w:r>
      </w:fldSimple>
      <w:r w:rsidR="00872B14">
        <w:noBreakHyphen/>
      </w:r>
      <w:fldSimple w:instr=" SEQ Figure \* ARABIC \s 1 ">
        <w:r w:rsidR="00872B14">
          <w:rPr>
            <w:noProof/>
          </w:rPr>
          <w:t>3</w:t>
        </w:r>
      </w:fldSimple>
      <w:r w:rsidR="00872B14">
        <w:t xml:space="preserve">: </w:t>
      </w:r>
      <w:proofErr w:type="spellStart"/>
      <w:r>
        <w:t>Viewshed</w:t>
      </w:r>
      <w:proofErr w:type="spellEnd"/>
      <w:r>
        <w:t xml:space="preserve"> analysis for Jacaranda</w:t>
      </w:r>
      <w:bookmarkEnd w:id="128"/>
    </w:p>
    <w:p w:rsidR="00401167" w:rsidRDefault="00401167" w:rsidP="00401167">
      <w:pPr>
        <w:pStyle w:val="BodyTextIndent2"/>
      </w:pPr>
    </w:p>
    <w:p w:rsidR="00401167" w:rsidRDefault="00401167" w:rsidP="00401167">
      <w:pPr>
        <w:pStyle w:val="BodyTextIndent2"/>
      </w:pPr>
      <w:r w:rsidRPr="00401167">
        <w:rPr>
          <w:noProof/>
        </w:rPr>
        <w:pict>
          <v:shape id="_x0000_i1131" type="#_x0000_t75" alt="kyaletsha1.jpg" style="width:453.75pt;height:252.7pt;visibility:visible;mso-wrap-style:square">
            <v:imagedata r:id="rId22" o:title="kyaletsha1"/>
          </v:shape>
        </w:pict>
      </w:r>
    </w:p>
    <w:p w:rsidR="00401167" w:rsidRDefault="00401167" w:rsidP="00872B14">
      <w:pPr>
        <w:pStyle w:val="BodyTextIndent2"/>
        <w:keepNext/>
      </w:pPr>
      <w:bookmarkStart w:id="129" w:name="_Toc295734061"/>
      <w:r>
        <w:t xml:space="preserve">Figure </w:t>
      </w:r>
      <w:fldSimple w:instr=" STYLEREF 1 \s ">
        <w:r w:rsidR="00872B14">
          <w:rPr>
            <w:noProof/>
          </w:rPr>
          <w:t>6</w:t>
        </w:r>
      </w:fldSimple>
      <w:r w:rsidR="00872B14">
        <w:noBreakHyphen/>
      </w:r>
      <w:fldSimple w:instr=" SEQ Figure \* ARABIC \s 1 ">
        <w:r w:rsidR="00872B14">
          <w:rPr>
            <w:noProof/>
          </w:rPr>
          <w:t>4</w:t>
        </w:r>
      </w:fldSimple>
      <w:r w:rsidR="00872B14">
        <w:t xml:space="preserve">: </w:t>
      </w:r>
      <w:proofErr w:type="spellStart"/>
      <w:r>
        <w:t>Viewshed</w:t>
      </w:r>
      <w:proofErr w:type="spellEnd"/>
      <w:r>
        <w:t xml:space="preserve"> analysis for </w:t>
      </w:r>
      <w:proofErr w:type="spellStart"/>
      <w:r>
        <w:t>Kyalethsa</w:t>
      </w:r>
      <w:bookmarkEnd w:id="129"/>
      <w:proofErr w:type="spellEnd"/>
    </w:p>
    <w:p w:rsidR="00401167" w:rsidRDefault="00401167" w:rsidP="00401167">
      <w:pPr>
        <w:pStyle w:val="BodyTextIndent2"/>
      </w:pPr>
    </w:p>
    <w:p w:rsidR="00401167" w:rsidRDefault="00401167" w:rsidP="00872B14">
      <w:r>
        <w:t xml:space="preserve">The </w:t>
      </w:r>
      <w:proofErr w:type="spellStart"/>
      <w:r>
        <w:t>viewshed</w:t>
      </w:r>
      <w:proofErr w:type="spellEnd"/>
      <w:r>
        <w:t xml:space="preserve"> analysis has identified that the proposed lines and pylons will be visible from much of the surrounding land, for a distance up to 1 kilometre.</w:t>
      </w:r>
    </w:p>
    <w:p w:rsidR="00401167" w:rsidRDefault="00401167" w:rsidP="00401167">
      <w:pPr>
        <w:pStyle w:val="BodyTextIndent2"/>
      </w:pPr>
    </w:p>
    <w:p w:rsidR="00401167" w:rsidRPr="00AF6685" w:rsidRDefault="00401167" w:rsidP="00872B14">
      <w:pPr>
        <w:pStyle w:val="Heading3"/>
      </w:pPr>
      <w:bookmarkStart w:id="130" w:name="_Toc505667241"/>
      <w:bookmarkStart w:id="131" w:name="_Toc505667664"/>
      <w:bookmarkStart w:id="132" w:name="_Toc532792288"/>
      <w:bookmarkStart w:id="133" w:name="_Toc43801014"/>
      <w:bookmarkStart w:id="134" w:name="_Toc65907306"/>
      <w:bookmarkStart w:id="135" w:name="_Toc98136975"/>
      <w:bookmarkStart w:id="136" w:name="_Toc98210194"/>
      <w:bookmarkStart w:id="137" w:name="_Toc126558454"/>
      <w:bookmarkStart w:id="138" w:name="_Toc128807797"/>
      <w:bookmarkStart w:id="139" w:name="_Toc295734006"/>
      <w:r w:rsidRPr="00AF6685">
        <w:t>The Viewing Distance</w:t>
      </w:r>
      <w:bookmarkEnd w:id="130"/>
      <w:bookmarkEnd w:id="131"/>
      <w:bookmarkEnd w:id="132"/>
      <w:bookmarkEnd w:id="133"/>
      <w:bookmarkEnd w:id="134"/>
      <w:bookmarkEnd w:id="135"/>
      <w:bookmarkEnd w:id="136"/>
      <w:bookmarkEnd w:id="137"/>
      <w:bookmarkEnd w:id="138"/>
      <w:bookmarkEnd w:id="139"/>
    </w:p>
    <w:p w:rsidR="00401167" w:rsidRPr="00AF6685" w:rsidRDefault="00401167" w:rsidP="00872B14">
      <w:r w:rsidRPr="00AF6685">
        <w:t>The visual impact of an object in the landscape diminishes at an exponential rate as the distance between the observer and the object increases (Hull and Bishop, 1988).</w:t>
      </w:r>
    </w:p>
    <w:p w:rsidR="00401167" w:rsidRPr="00AF6685" w:rsidRDefault="00401167" w:rsidP="00401167">
      <w:pPr>
        <w:pStyle w:val="BodyTextIndent2"/>
      </w:pPr>
    </w:p>
    <w:p w:rsidR="00401167" w:rsidRPr="00AF6685" w:rsidRDefault="00401167" w:rsidP="00872B14">
      <w:r w:rsidRPr="00AF6685">
        <w:t>Thus, the visual impact at 1000 metres would be approximately a quarter of the impact as viewed from 500 metres.  Consequently, at 2000 metres, it would be one sixteenth of the impact at 500 metres.  The view of the project components would appear so small from a distance of 5000 metres or more that the visual impact at this distance is insignificant.  On the other hand the visual impact of the project components from a distance of 500 metres or less would be at its maximum.</w:t>
      </w:r>
    </w:p>
    <w:p w:rsidR="00401167" w:rsidRDefault="00401167" w:rsidP="00401167">
      <w:pPr>
        <w:pStyle w:val="BodyTextIndent2"/>
      </w:pPr>
    </w:p>
    <w:p w:rsidR="00401167" w:rsidRDefault="00401167" w:rsidP="00872B14">
      <w:r>
        <w:t>It is important to qualify the above statement by adding that due to the considerable height of the towers (</w:t>
      </w:r>
      <w:r>
        <w:rPr>
          <w:u w:val="single"/>
        </w:rPr>
        <w:t>+</w:t>
      </w:r>
      <w:r>
        <w:t xml:space="preserve"> 55 </w:t>
      </w:r>
      <w:proofErr w:type="spellStart"/>
      <w:r>
        <w:t>m</w:t>
      </w:r>
      <w:proofErr w:type="spellEnd"/>
      <w:r>
        <w:t xml:space="preserve"> or the equivalent of an 18-storey building), the visibility is often 10 km and beyond.  However, due to the nature of the structure at these distances the structures appear ephemeral and tend to blend in with the landscape.</w:t>
      </w:r>
    </w:p>
    <w:p w:rsidR="00401167" w:rsidRDefault="00401167" w:rsidP="00401167">
      <w:pPr>
        <w:pStyle w:val="BodyTextIndent2"/>
      </w:pPr>
    </w:p>
    <w:p w:rsidR="00401167" w:rsidRPr="008B1594" w:rsidRDefault="00401167" w:rsidP="00401167">
      <w:pPr>
        <w:pStyle w:val="BodyTextIndent2"/>
      </w:pPr>
    </w:p>
    <w:p w:rsidR="00401167" w:rsidRPr="00AF6685" w:rsidRDefault="00401167" w:rsidP="00872B14">
      <w:pPr>
        <w:pStyle w:val="Heading3"/>
      </w:pPr>
      <w:bookmarkStart w:id="140" w:name="_Toc505667242"/>
      <w:bookmarkStart w:id="141" w:name="_Toc505667665"/>
      <w:bookmarkStart w:id="142" w:name="_Toc532792289"/>
      <w:bookmarkStart w:id="143" w:name="_Toc43801015"/>
      <w:bookmarkStart w:id="144" w:name="_Toc65907307"/>
      <w:bookmarkStart w:id="145" w:name="_Toc98136976"/>
      <w:bookmarkStart w:id="146" w:name="_Toc98210195"/>
      <w:bookmarkStart w:id="147" w:name="_Toc126558455"/>
      <w:bookmarkStart w:id="148" w:name="_Toc128807798"/>
      <w:bookmarkStart w:id="149" w:name="_Toc295734007"/>
      <w:r w:rsidRPr="00AF6685">
        <w:t>Critical Views</w:t>
      </w:r>
      <w:bookmarkEnd w:id="140"/>
      <w:bookmarkEnd w:id="141"/>
      <w:bookmarkEnd w:id="142"/>
      <w:bookmarkEnd w:id="143"/>
      <w:bookmarkEnd w:id="144"/>
      <w:bookmarkEnd w:id="145"/>
      <w:bookmarkEnd w:id="146"/>
      <w:bookmarkEnd w:id="147"/>
      <w:bookmarkEnd w:id="148"/>
      <w:bookmarkEnd w:id="149"/>
    </w:p>
    <w:p w:rsidR="00401167" w:rsidRPr="00AF6685" w:rsidRDefault="00401167" w:rsidP="00872B14">
      <w:r w:rsidRPr="00AF6685">
        <w:t>Due to the linear nature of the proposed project it is not possible to provide an adequate descriptive analysis of visibility by plotting sections to determine the line of sight from the observer towards the project components to indicate the extent to which the elements are not screened by the intervening landforms or structures.</w:t>
      </w:r>
      <w:r>
        <w:t xml:space="preserve">  Areas from where the lines are not visible have been plotted on the </w:t>
      </w:r>
      <w:proofErr w:type="spellStart"/>
      <w:r>
        <w:t>viewshed</w:t>
      </w:r>
      <w:proofErr w:type="spellEnd"/>
      <w:r>
        <w:t xml:space="preserve"> analysis figures above.</w:t>
      </w:r>
    </w:p>
    <w:p w:rsidR="00401167" w:rsidRPr="00AF6685" w:rsidRDefault="00401167" w:rsidP="00401167">
      <w:pPr>
        <w:pStyle w:val="BodyTextIndent2"/>
      </w:pPr>
    </w:p>
    <w:p w:rsidR="00401167" w:rsidRPr="00AF6685" w:rsidRDefault="00401167" w:rsidP="00872B14">
      <w:pPr>
        <w:pStyle w:val="Heading3"/>
      </w:pPr>
      <w:bookmarkStart w:id="150" w:name="_Toc505667243"/>
      <w:bookmarkStart w:id="151" w:name="_Toc505667666"/>
      <w:bookmarkStart w:id="152" w:name="_Toc532792290"/>
      <w:bookmarkStart w:id="153" w:name="_Toc43801016"/>
      <w:bookmarkStart w:id="154" w:name="_Toc65907308"/>
      <w:bookmarkStart w:id="155" w:name="_Toc98136977"/>
      <w:bookmarkStart w:id="156" w:name="_Toc98210196"/>
      <w:bookmarkStart w:id="157" w:name="_Toc126558456"/>
      <w:bookmarkStart w:id="158" w:name="_Toc128807799"/>
      <w:bookmarkStart w:id="159" w:name="_Toc295734008"/>
      <w:r w:rsidRPr="00AF6685">
        <w:t>The Visual Absorption Capacity</w:t>
      </w:r>
      <w:bookmarkEnd w:id="150"/>
      <w:bookmarkEnd w:id="151"/>
      <w:bookmarkEnd w:id="152"/>
      <w:bookmarkEnd w:id="153"/>
      <w:bookmarkEnd w:id="154"/>
      <w:bookmarkEnd w:id="155"/>
      <w:bookmarkEnd w:id="156"/>
      <w:bookmarkEnd w:id="157"/>
      <w:bookmarkEnd w:id="158"/>
      <w:bookmarkEnd w:id="159"/>
    </w:p>
    <w:p w:rsidR="00401167" w:rsidRPr="00AF6685" w:rsidRDefault="00401167" w:rsidP="00872B14">
      <w:r w:rsidRPr="00AF6685">
        <w:t xml:space="preserve">The Visual Absorption Capacity (VAC) is a measure of the landscape’s ability to visually </w:t>
      </w:r>
      <w:proofErr w:type="gramStart"/>
      <w:r w:rsidRPr="00AF6685">
        <w:t>accept</w:t>
      </w:r>
      <w:proofErr w:type="gramEnd"/>
      <w:r w:rsidRPr="00AF6685">
        <w:t xml:space="preserve"> /accommodate or embrace a development.  Areas which have a high visual absorption capacity are able to easily accept objects so that their visual impact is less noticeable.  Conversely areas with low visual absorption capacity will suffer a higher visual impact from structures imposed on them.  In this case the VAC has been defined as a function of three factors</w:t>
      </w:r>
      <w:r w:rsidR="00484A19">
        <w:t xml:space="preserve">, </w:t>
      </w:r>
      <w:r w:rsidRPr="00AF6685">
        <w:t>based on the author’s field experience.</w:t>
      </w:r>
    </w:p>
    <w:p w:rsidR="00401167" w:rsidRPr="00AF6685" w:rsidRDefault="00401167" w:rsidP="00E91F2F">
      <w:pPr>
        <w:numPr>
          <w:ilvl w:val="0"/>
          <w:numId w:val="4"/>
        </w:numPr>
      </w:pPr>
      <w:r w:rsidRPr="00AF6685">
        <w:t>Slope</w:t>
      </w:r>
    </w:p>
    <w:p w:rsidR="00401167" w:rsidRPr="00AF6685" w:rsidRDefault="00401167" w:rsidP="00E91F2F">
      <w:pPr>
        <w:numPr>
          <w:ilvl w:val="0"/>
          <w:numId w:val="4"/>
        </w:numPr>
      </w:pPr>
      <w:r w:rsidRPr="00AF6685">
        <w:t>Visual pattern (landscape texture) with regard to vegetation and structures</w:t>
      </w:r>
    </w:p>
    <w:p w:rsidR="00401167" w:rsidRPr="00AF6685" w:rsidRDefault="00401167" w:rsidP="00E91F2F">
      <w:pPr>
        <w:numPr>
          <w:ilvl w:val="0"/>
          <w:numId w:val="4"/>
        </w:numPr>
      </w:pPr>
      <w:r w:rsidRPr="00AF6685">
        <w:t>Vegetation height</w:t>
      </w:r>
    </w:p>
    <w:p w:rsidR="00484A19" w:rsidRDefault="00484A19" w:rsidP="00484A19"/>
    <w:p w:rsidR="00401167" w:rsidRPr="00AF6685" w:rsidRDefault="00401167" w:rsidP="00484A19">
      <w:r w:rsidRPr="00AF6685">
        <w:t>It is therefore concl</w:t>
      </w:r>
      <w:r>
        <w:t xml:space="preserve">uded that the VAC of the various routes is high, with only a few areas where the VAC is low. These low </w:t>
      </w:r>
      <w:r w:rsidR="00484A19">
        <w:t xml:space="preserve">VAC areas are confined to the </w:t>
      </w:r>
      <w:proofErr w:type="spellStart"/>
      <w:r w:rsidR="00484A19">
        <w:t>F</w:t>
      </w:r>
      <w:r>
        <w:t>irgrove</w:t>
      </w:r>
      <w:proofErr w:type="spellEnd"/>
      <w:r>
        <w:t xml:space="preserve"> to Mitchells Plain eastern section.</w:t>
      </w:r>
    </w:p>
    <w:p w:rsidR="00401167" w:rsidRPr="00AF6685" w:rsidRDefault="00401167" w:rsidP="00484A19"/>
    <w:p w:rsidR="00401167" w:rsidRPr="00AF6685" w:rsidRDefault="00401167" w:rsidP="00401167">
      <w:pPr>
        <w:pStyle w:val="ListBullet"/>
      </w:pPr>
    </w:p>
    <w:p w:rsidR="00401167" w:rsidRPr="00AF6685" w:rsidRDefault="00401167" w:rsidP="00484A19">
      <w:pPr>
        <w:pStyle w:val="Heading2"/>
      </w:pPr>
      <w:bookmarkStart w:id="160" w:name="_Toc505667244"/>
      <w:bookmarkStart w:id="161" w:name="_Toc505667667"/>
      <w:bookmarkStart w:id="162" w:name="_Toc532792291"/>
      <w:bookmarkStart w:id="163" w:name="_Toc43801017"/>
      <w:bookmarkStart w:id="164" w:name="_Toc65907309"/>
      <w:bookmarkStart w:id="165" w:name="_Toc98136978"/>
      <w:bookmarkStart w:id="166" w:name="_Toc98210197"/>
      <w:bookmarkStart w:id="167" w:name="_Toc126558457"/>
      <w:bookmarkStart w:id="168" w:name="_Toc128807800"/>
      <w:bookmarkStart w:id="169" w:name="_Toc295734009"/>
      <w:r w:rsidRPr="00AF6685">
        <w:t>The Visual Impact</w:t>
      </w:r>
      <w:bookmarkEnd w:id="160"/>
      <w:bookmarkEnd w:id="161"/>
      <w:bookmarkEnd w:id="162"/>
      <w:bookmarkEnd w:id="163"/>
      <w:bookmarkEnd w:id="164"/>
      <w:bookmarkEnd w:id="165"/>
      <w:bookmarkEnd w:id="166"/>
      <w:bookmarkEnd w:id="167"/>
      <w:bookmarkEnd w:id="168"/>
      <w:r>
        <w:t xml:space="preserve"> Assessment</w:t>
      </w:r>
      <w:bookmarkEnd w:id="169"/>
    </w:p>
    <w:p w:rsidR="00401167" w:rsidRPr="008060BA" w:rsidRDefault="00401167" w:rsidP="00484A19">
      <w:r w:rsidRPr="008060BA">
        <w:t xml:space="preserve">The following criteria </w:t>
      </w:r>
      <w:r>
        <w:t>and assessments were</w:t>
      </w:r>
      <w:r w:rsidRPr="008060BA">
        <w:t xml:space="preserve"> used to evaluate significance</w:t>
      </w:r>
      <w:r>
        <w:t xml:space="preserve"> of the visual impact of the proposed </w:t>
      </w:r>
      <w:r w:rsidR="00484A19">
        <w:t>power l</w:t>
      </w:r>
      <w:r>
        <w:t>ines</w:t>
      </w:r>
      <w:r w:rsidR="00484A19">
        <w:t>.</w:t>
      </w:r>
    </w:p>
    <w:p w:rsidR="00401167" w:rsidRDefault="00401167" w:rsidP="00401167">
      <w:pPr>
        <w:pStyle w:val="BodyTextIndent2"/>
      </w:pPr>
    </w:p>
    <w:p w:rsidR="00401167" w:rsidRPr="008E06ED" w:rsidRDefault="00401167" w:rsidP="00484A19">
      <w:pPr>
        <w:pStyle w:val="Heading3"/>
      </w:pPr>
      <w:bookmarkStart w:id="170" w:name="_Toc295734010"/>
      <w:r w:rsidRPr="008E06ED">
        <w:t>Extent and location</w:t>
      </w:r>
      <w:bookmarkEnd w:id="170"/>
    </w:p>
    <w:p w:rsidR="00401167" w:rsidRDefault="00401167" w:rsidP="00484A19">
      <w:r>
        <w:t xml:space="preserve">The extent of the potential visual impact was determined in the </w:t>
      </w:r>
      <w:proofErr w:type="spellStart"/>
      <w:r>
        <w:t>viewshed</w:t>
      </w:r>
      <w:proofErr w:type="spellEnd"/>
      <w:r>
        <w:t xml:space="preserve"> analysis. The </w:t>
      </w:r>
      <w:proofErr w:type="spellStart"/>
      <w:r>
        <w:t>viewshed</w:t>
      </w:r>
      <w:proofErr w:type="spellEnd"/>
      <w:r>
        <w:t xml:space="preserve"> analysis has identified that the proposed lines and pylons will be visible from much of the surrounding land, for a distance up to 1 kilometre.</w:t>
      </w:r>
    </w:p>
    <w:p w:rsidR="00401167" w:rsidRDefault="00401167" w:rsidP="00401167">
      <w:pPr>
        <w:pStyle w:val="BodyTextIndent2"/>
      </w:pPr>
    </w:p>
    <w:p w:rsidR="00401167" w:rsidRPr="008E06ED" w:rsidRDefault="00401167" w:rsidP="00484A19">
      <w:pPr>
        <w:pStyle w:val="Heading3"/>
      </w:pPr>
      <w:bookmarkStart w:id="171" w:name="_Toc277255620"/>
      <w:bookmarkStart w:id="172" w:name="_Toc295734011"/>
      <w:r w:rsidRPr="008E06ED">
        <w:t>Duration</w:t>
      </w:r>
      <w:bookmarkEnd w:id="171"/>
      <w:bookmarkEnd w:id="172"/>
    </w:p>
    <w:p w:rsidR="00401167" w:rsidRDefault="00401167" w:rsidP="00401167">
      <w:r>
        <w:t xml:space="preserve">The impact will be for the duration of the existence of the power lines and pylons. </w:t>
      </w:r>
    </w:p>
    <w:p w:rsidR="00484A19" w:rsidRDefault="00484A19" w:rsidP="00401167"/>
    <w:p w:rsidR="00401167" w:rsidRPr="008E06ED" w:rsidRDefault="00401167" w:rsidP="00484A19">
      <w:pPr>
        <w:pStyle w:val="Heading3"/>
      </w:pPr>
      <w:bookmarkStart w:id="173" w:name="_Toc277255621"/>
      <w:bookmarkStart w:id="174" w:name="_Toc295734012"/>
      <w:r w:rsidRPr="008E06ED">
        <w:t>Intensity</w:t>
      </w:r>
      <w:bookmarkEnd w:id="173"/>
      <w:bookmarkEnd w:id="174"/>
      <w:r w:rsidRPr="008E06ED">
        <w:t xml:space="preserve"> </w:t>
      </w:r>
    </w:p>
    <w:p w:rsidR="00401167" w:rsidRDefault="00401167" w:rsidP="00401167">
      <w:r>
        <w:t>Due to the considerable height of the towers (</w:t>
      </w:r>
      <w:r>
        <w:rPr>
          <w:u w:val="single"/>
        </w:rPr>
        <w:t>+</w:t>
      </w:r>
      <w:r>
        <w:t xml:space="preserve"> 55 </w:t>
      </w:r>
      <w:proofErr w:type="spellStart"/>
      <w:r>
        <w:t>m</w:t>
      </w:r>
      <w:proofErr w:type="spellEnd"/>
      <w:r>
        <w:t xml:space="preserve"> or the equivalent of an 18-storey building), the visibility is often 10 km and beyond.  However, due to the flimsy nature of the structure at these distances the structures appear ephemeral and tend to blend in with the landscape</w:t>
      </w:r>
      <w:r w:rsidR="00484A19">
        <w:t>.</w:t>
      </w:r>
    </w:p>
    <w:p w:rsidR="00401167" w:rsidRDefault="00401167" w:rsidP="00401167"/>
    <w:p w:rsidR="00401167" w:rsidRPr="008E06ED" w:rsidRDefault="00401167" w:rsidP="00484A19">
      <w:pPr>
        <w:pStyle w:val="Heading3"/>
      </w:pPr>
      <w:bookmarkStart w:id="175" w:name="_Toc277255622"/>
      <w:bookmarkStart w:id="176" w:name="_Toc295734013"/>
      <w:r w:rsidRPr="008E06ED">
        <w:t>Probability</w:t>
      </w:r>
      <w:bookmarkEnd w:id="175"/>
      <w:bookmarkEnd w:id="176"/>
    </w:p>
    <w:p w:rsidR="00401167" w:rsidRDefault="00401167" w:rsidP="00401167">
      <w:r>
        <w:t xml:space="preserve">The probability of the impact occurring is </w:t>
      </w:r>
      <w:r w:rsidR="00484A19">
        <w:t>definite.</w:t>
      </w:r>
    </w:p>
    <w:p w:rsidR="00401167" w:rsidRDefault="00401167" w:rsidP="00401167"/>
    <w:p w:rsidR="00401167" w:rsidRPr="008E06ED" w:rsidRDefault="00401167" w:rsidP="00484A19">
      <w:pPr>
        <w:pStyle w:val="Heading3"/>
      </w:pPr>
      <w:bookmarkStart w:id="177" w:name="_Toc277255623"/>
      <w:bookmarkStart w:id="178" w:name="_Toc295734014"/>
      <w:r w:rsidRPr="008E06ED">
        <w:t>Confidence</w:t>
      </w:r>
      <w:bookmarkEnd w:id="177"/>
      <w:bookmarkEnd w:id="178"/>
    </w:p>
    <w:p w:rsidR="00401167" w:rsidRDefault="00401167" w:rsidP="00484A19">
      <w:r>
        <w:t>The confidence of the impact assessment is high</w:t>
      </w:r>
      <w:r w:rsidR="00484A19">
        <w:t>.</w:t>
      </w:r>
    </w:p>
    <w:p w:rsidR="00401167" w:rsidRDefault="00401167" w:rsidP="00401167">
      <w:pPr>
        <w:pStyle w:val="BodyTextIndent2"/>
      </w:pPr>
    </w:p>
    <w:p w:rsidR="00401167" w:rsidRPr="008E06ED" w:rsidRDefault="00401167" w:rsidP="00484A19">
      <w:pPr>
        <w:pStyle w:val="Heading3"/>
      </w:pPr>
      <w:bookmarkStart w:id="179" w:name="_Toc295734015"/>
      <w:r>
        <w:t>Significance</w:t>
      </w:r>
      <w:bookmarkEnd w:id="179"/>
    </w:p>
    <w:p w:rsidR="00401167" w:rsidRDefault="00401167" w:rsidP="00484A19">
      <w:r w:rsidRPr="00AF6685">
        <w:t xml:space="preserve">The visual impact of the project and associated structures in the landscape is a function of </w:t>
      </w:r>
      <w:r>
        <w:t>a number of factors. In light of the process that was adopted for the EIA and the subsequent positioning of the pylons, a select group of criteria was used to define the impacts. These are:</w:t>
      </w:r>
    </w:p>
    <w:p w:rsidR="00401167" w:rsidRDefault="00401167" w:rsidP="00401167">
      <w:pPr>
        <w:pStyle w:val="BodyTextIndent2"/>
      </w:pPr>
    </w:p>
    <w:p w:rsidR="00401167" w:rsidRDefault="00401167" w:rsidP="00E91F2F">
      <w:pPr>
        <w:numPr>
          <w:ilvl w:val="0"/>
          <w:numId w:val="4"/>
        </w:numPr>
      </w:pPr>
      <w:r>
        <w:t>Category 0 – No impact;</w:t>
      </w:r>
    </w:p>
    <w:p w:rsidR="00401167" w:rsidRDefault="00401167" w:rsidP="00E91F2F">
      <w:pPr>
        <w:numPr>
          <w:ilvl w:val="0"/>
          <w:numId w:val="4"/>
        </w:numPr>
      </w:pPr>
      <w:r>
        <w:lastRenderedPageBreak/>
        <w:t>Category 1 – Slight impact occurs where there is an incremental impact of the additional line to existing electrical installations;</w:t>
      </w:r>
    </w:p>
    <w:p w:rsidR="00401167" w:rsidRDefault="00401167" w:rsidP="00E91F2F">
      <w:pPr>
        <w:numPr>
          <w:ilvl w:val="0"/>
          <w:numId w:val="4"/>
        </w:numPr>
      </w:pPr>
      <w:r>
        <w:t>Category 2 – Some impact occurs as the line is a new piece of infrastructure with an already impacted landscape;</w:t>
      </w:r>
    </w:p>
    <w:p w:rsidR="00401167" w:rsidRDefault="00401167" w:rsidP="00E91F2F">
      <w:pPr>
        <w:numPr>
          <w:ilvl w:val="0"/>
          <w:numId w:val="4"/>
        </w:numPr>
      </w:pPr>
      <w:r>
        <w:t xml:space="preserve">Category 3 – where a significant impact occurs either as a result of there being no other infrastructure in the vicinity or the pylon will be constructed within an existing township development. </w:t>
      </w:r>
    </w:p>
    <w:p w:rsidR="00401167" w:rsidRDefault="00E91F2F" w:rsidP="00401167">
      <w:r>
        <w:t>Annexure 1 provides the tables used to rank the visual impact of the proposed power line development.</w:t>
      </w:r>
    </w:p>
    <w:p w:rsidR="00401167" w:rsidRDefault="00401167" w:rsidP="00401167"/>
    <w:p w:rsidR="00401167" w:rsidRPr="008E06ED" w:rsidRDefault="00401167" w:rsidP="00E91F2F">
      <w:pPr>
        <w:pStyle w:val="Heading3"/>
      </w:pPr>
      <w:bookmarkStart w:id="180" w:name="_Toc162013275"/>
      <w:bookmarkStart w:id="181" w:name="_Toc162165671"/>
      <w:bookmarkStart w:id="182" w:name="_Toc162166083"/>
      <w:bookmarkStart w:id="183" w:name="_Toc181501141"/>
      <w:bookmarkStart w:id="184" w:name="_Toc277255626"/>
      <w:bookmarkStart w:id="185" w:name="_Toc295734016"/>
      <w:r w:rsidRPr="008E06ED">
        <w:t>Mitigation</w:t>
      </w:r>
      <w:bookmarkEnd w:id="180"/>
      <w:bookmarkEnd w:id="181"/>
      <w:bookmarkEnd w:id="182"/>
      <w:bookmarkEnd w:id="183"/>
      <w:bookmarkEnd w:id="184"/>
      <w:bookmarkEnd w:id="185"/>
    </w:p>
    <w:p w:rsidR="00401167" w:rsidRDefault="00401167" w:rsidP="00401167">
      <w:r>
        <w:t>Mitigation for electrical infrastructure is limited to design options for pylons. As described in the project overview, various pylon types are available, and where possible the least intrusive structure will be used, but in reality these options only mitigate the possible extent of the impact rather than the significance of the visual impact.</w:t>
      </w:r>
    </w:p>
    <w:p w:rsidR="00E91F2F" w:rsidRDefault="00E91F2F" w:rsidP="00401167"/>
    <w:p w:rsidR="007A4827" w:rsidRPr="00D56D5B" w:rsidRDefault="007A4827" w:rsidP="00EE2E1A">
      <w:pPr>
        <w:pStyle w:val="Heading1"/>
        <w:rPr>
          <w:rFonts w:asciiTheme="minorHAnsi" w:hAnsiTheme="minorHAnsi"/>
        </w:rPr>
      </w:pPr>
      <w:bookmarkStart w:id="186" w:name="_Toc295734017"/>
      <w:r w:rsidRPr="00D56D5B">
        <w:rPr>
          <w:rFonts w:asciiTheme="minorHAnsi" w:hAnsiTheme="minorHAnsi"/>
        </w:rPr>
        <w:t>CONCLUSION</w:t>
      </w:r>
      <w:r w:rsidR="00444260" w:rsidRPr="00D56D5B">
        <w:rPr>
          <w:rFonts w:asciiTheme="minorHAnsi" w:hAnsiTheme="minorHAnsi"/>
        </w:rPr>
        <w:t>s</w:t>
      </w:r>
      <w:bookmarkEnd w:id="186"/>
    </w:p>
    <w:p w:rsidR="00E91F2F" w:rsidRDefault="00E91F2F" w:rsidP="00E91F2F">
      <w:r>
        <w:t xml:space="preserve">The proposed </w:t>
      </w:r>
      <w:proofErr w:type="spellStart"/>
      <w:r>
        <w:t>Firgrove</w:t>
      </w:r>
      <w:proofErr w:type="spellEnd"/>
      <w:r>
        <w:t xml:space="preserve"> to Mitchells Plain and feed-in to </w:t>
      </w:r>
      <w:proofErr w:type="spellStart"/>
      <w:r>
        <w:t>Phillipi</w:t>
      </w:r>
      <w:proofErr w:type="spellEnd"/>
      <w:r>
        <w:t xml:space="preserve"> will have a visual impact. The significance of the impacts can be summarised as follows.</w:t>
      </w:r>
    </w:p>
    <w:p w:rsidR="00E91F2F" w:rsidRDefault="00E91F2F" w:rsidP="00E91F2F">
      <w:pPr>
        <w:numPr>
          <w:ilvl w:val="0"/>
          <w:numId w:val="3"/>
        </w:numPr>
      </w:pPr>
      <w:r>
        <w:t>Slight impact occurs where there is an incremental impact of the additional line to existing electrical installations;</w:t>
      </w:r>
    </w:p>
    <w:p w:rsidR="00E91F2F" w:rsidRDefault="00E91F2F" w:rsidP="00E91F2F">
      <w:pPr>
        <w:numPr>
          <w:ilvl w:val="0"/>
          <w:numId w:val="3"/>
        </w:numPr>
      </w:pPr>
      <w:r>
        <w:t>Some impacts occur as the line is a new piece of infrastructure with an already impacted landscape;</w:t>
      </w:r>
    </w:p>
    <w:p w:rsidR="00E91F2F" w:rsidRDefault="00E91F2F" w:rsidP="00E91F2F">
      <w:pPr>
        <w:numPr>
          <w:ilvl w:val="0"/>
          <w:numId w:val="3"/>
        </w:numPr>
      </w:pPr>
      <w:r>
        <w:t>Significant impacts occur either as a result of there being no other infrastructure in the vicinity or the pylon will be constructed within an existing township development.</w:t>
      </w:r>
    </w:p>
    <w:p w:rsidR="00E91F2F" w:rsidRDefault="00E91F2F" w:rsidP="00E91F2F"/>
    <w:p w:rsidR="000B6328" w:rsidRPr="00D56D5B" w:rsidRDefault="000B6328" w:rsidP="00EF4292">
      <w:pPr>
        <w:rPr>
          <w:rFonts w:asciiTheme="minorHAnsi" w:hAnsiTheme="minorHAnsi"/>
        </w:rPr>
      </w:pPr>
    </w:p>
    <w:p w:rsidR="000B6328" w:rsidRPr="00D56D5B" w:rsidRDefault="000B6328" w:rsidP="00EF4292">
      <w:pPr>
        <w:rPr>
          <w:rFonts w:asciiTheme="minorHAnsi" w:hAnsiTheme="minorHAnsi"/>
        </w:rPr>
        <w:sectPr w:rsidR="000B6328" w:rsidRPr="00D56D5B" w:rsidSect="000B6328">
          <w:footerReference w:type="default" r:id="rId23"/>
          <w:pgSz w:w="11907" w:h="16840" w:code="9"/>
          <w:pgMar w:top="1440" w:right="1440" w:bottom="1440" w:left="1440" w:header="567" w:footer="567" w:gutter="0"/>
          <w:pgNumType w:start="1"/>
          <w:cols w:space="708"/>
          <w:docGrid w:linePitch="360"/>
        </w:sectPr>
      </w:pPr>
    </w:p>
    <w:p w:rsidR="00155E78" w:rsidRPr="00D56D5B" w:rsidRDefault="000B6328" w:rsidP="000B6328">
      <w:pPr>
        <w:jc w:val="center"/>
        <w:rPr>
          <w:rFonts w:asciiTheme="minorHAnsi" w:hAnsiTheme="minorHAnsi"/>
          <w:b/>
          <w:sz w:val="60"/>
          <w:szCs w:val="60"/>
        </w:rPr>
      </w:pPr>
      <w:r w:rsidRPr="00D56D5B">
        <w:rPr>
          <w:rFonts w:asciiTheme="minorHAnsi" w:hAnsiTheme="minorHAnsi"/>
          <w:b/>
          <w:sz w:val="60"/>
          <w:szCs w:val="60"/>
        </w:rPr>
        <w:lastRenderedPageBreak/>
        <w:t>ADDENDUM A:</w:t>
      </w:r>
    </w:p>
    <w:p w:rsidR="00155E78" w:rsidRPr="00D56D5B" w:rsidRDefault="00155E78" w:rsidP="000B6328">
      <w:pPr>
        <w:jc w:val="center"/>
        <w:rPr>
          <w:rFonts w:asciiTheme="minorHAnsi" w:hAnsiTheme="minorHAnsi"/>
          <w:b/>
          <w:sz w:val="50"/>
          <w:szCs w:val="50"/>
        </w:rPr>
      </w:pPr>
    </w:p>
    <w:p w:rsidR="00EE2E1A" w:rsidRPr="00D56D5B" w:rsidRDefault="00BD3AB4" w:rsidP="000B6328">
      <w:pPr>
        <w:jc w:val="center"/>
        <w:rPr>
          <w:rFonts w:asciiTheme="minorHAnsi" w:hAnsiTheme="minorHAnsi"/>
          <w:b/>
          <w:sz w:val="50"/>
          <w:szCs w:val="50"/>
        </w:rPr>
      </w:pPr>
      <w:r>
        <w:rPr>
          <w:rFonts w:asciiTheme="minorHAnsi" w:hAnsiTheme="minorHAnsi"/>
          <w:b/>
          <w:sz w:val="50"/>
          <w:szCs w:val="50"/>
        </w:rPr>
        <w:t>IMPACT TABLES</w:t>
      </w:r>
    </w:p>
    <w:p w:rsidR="00EE2E1A" w:rsidRPr="00D56D5B" w:rsidRDefault="00EE2E1A" w:rsidP="000B6328">
      <w:pPr>
        <w:jc w:val="center"/>
        <w:rPr>
          <w:rFonts w:asciiTheme="minorHAnsi" w:hAnsiTheme="minorHAnsi"/>
          <w:b/>
          <w:sz w:val="50"/>
          <w:szCs w:val="50"/>
        </w:rPr>
        <w:sectPr w:rsidR="00EE2E1A" w:rsidRPr="00D56D5B" w:rsidSect="000B6328">
          <w:headerReference w:type="default" r:id="rId24"/>
          <w:footerReference w:type="default" r:id="rId25"/>
          <w:pgSz w:w="11907" w:h="16840" w:code="9"/>
          <w:pgMar w:top="1440" w:right="1440" w:bottom="1440" w:left="1440" w:header="709" w:footer="567" w:gutter="0"/>
          <w:pgNumType w:start="1"/>
          <w:cols w:space="708"/>
          <w:vAlign w:val="center"/>
          <w:docGrid w:linePitch="360"/>
        </w:sectPr>
      </w:pPr>
    </w:p>
    <w:p w:rsidR="00E91F2F" w:rsidRDefault="00E91F2F" w:rsidP="00E91F2F">
      <w:r>
        <w:lastRenderedPageBreak/>
        <w:t xml:space="preserve">Table </w:t>
      </w:r>
      <w:r w:rsidR="00BD3AB4">
        <w:t>A</w:t>
      </w:r>
      <w:r>
        <w:t>1</w:t>
      </w:r>
      <w:r w:rsidR="00BD3AB4">
        <w:t>:</w:t>
      </w:r>
      <w:r>
        <w:t xml:space="preserve"> </w:t>
      </w:r>
      <w:r w:rsidR="00BD3AB4">
        <w:t>I</w:t>
      </w:r>
      <w:r>
        <w:t xml:space="preserve">mpact rating for the </w:t>
      </w:r>
      <w:r w:rsidRPr="00C53997">
        <w:t xml:space="preserve">Mitchell's Plain - </w:t>
      </w:r>
      <w:proofErr w:type="spellStart"/>
      <w:r w:rsidRPr="00C53997">
        <w:t>Firgrove</w:t>
      </w:r>
      <w:proofErr w:type="spellEnd"/>
      <w:r w:rsidRPr="00C53997">
        <w:t xml:space="preserve"> Alternative A</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559"/>
        <w:gridCol w:w="1560"/>
        <w:gridCol w:w="3685"/>
      </w:tblGrid>
      <w:tr w:rsidR="00E91F2F" w:rsidRPr="00C53997" w:rsidTr="00BD3AB4">
        <w:trPr>
          <w:trHeight w:val="315"/>
          <w:tblHeader/>
        </w:trPr>
        <w:tc>
          <w:tcPr>
            <w:tcW w:w="1701" w:type="dxa"/>
            <w:vMerge w:val="restart"/>
            <w:shd w:val="clear" w:color="auto" w:fill="E36C0A" w:themeFill="accent6" w:themeFillShade="BF"/>
            <w:noWrap/>
            <w:vAlign w:val="center"/>
            <w:hideMark/>
          </w:tcPr>
          <w:p w:rsidR="00E91F2F" w:rsidRPr="007B31A1" w:rsidRDefault="00E91F2F" w:rsidP="007B31A1">
            <w:pPr>
              <w:ind w:left="0"/>
              <w:jc w:val="center"/>
              <w:rPr>
                <w:rFonts w:asciiTheme="minorHAnsi" w:hAnsiTheme="minorHAnsi"/>
                <w:b/>
                <w:sz w:val="20"/>
                <w:szCs w:val="20"/>
                <w:lang w:eastAsia="en-ZA"/>
              </w:rPr>
            </w:pPr>
            <w:r w:rsidRPr="007B31A1">
              <w:rPr>
                <w:rFonts w:asciiTheme="minorHAnsi" w:hAnsiTheme="minorHAnsi"/>
                <w:b/>
                <w:sz w:val="20"/>
                <w:szCs w:val="20"/>
                <w:lang w:eastAsia="en-ZA"/>
              </w:rPr>
              <w:t>SPLIT</w:t>
            </w:r>
          </w:p>
        </w:tc>
        <w:tc>
          <w:tcPr>
            <w:tcW w:w="1559" w:type="dxa"/>
            <w:vMerge w:val="restart"/>
            <w:shd w:val="clear" w:color="auto" w:fill="E36C0A" w:themeFill="accent6" w:themeFillShade="BF"/>
            <w:noWrap/>
            <w:vAlign w:val="center"/>
            <w:hideMark/>
          </w:tcPr>
          <w:p w:rsidR="00E91F2F" w:rsidRPr="007B31A1" w:rsidRDefault="00E91F2F" w:rsidP="007B31A1">
            <w:pPr>
              <w:ind w:left="0"/>
              <w:jc w:val="center"/>
              <w:rPr>
                <w:rFonts w:asciiTheme="minorHAnsi" w:hAnsiTheme="minorHAnsi"/>
                <w:b/>
                <w:sz w:val="20"/>
                <w:szCs w:val="20"/>
                <w:lang w:eastAsia="en-ZA"/>
              </w:rPr>
            </w:pPr>
            <w:r w:rsidRPr="007B31A1">
              <w:rPr>
                <w:rFonts w:asciiTheme="minorHAnsi" w:hAnsiTheme="minorHAnsi"/>
                <w:b/>
                <w:sz w:val="20"/>
                <w:szCs w:val="20"/>
                <w:lang w:eastAsia="en-ZA"/>
              </w:rPr>
              <w:t>PYLON</w:t>
            </w:r>
          </w:p>
        </w:tc>
        <w:tc>
          <w:tcPr>
            <w:tcW w:w="5245" w:type="dxa"/>
            <w:gridSpan w:val="2"/>
            <w:shd w:val="clear" w:color="auto" w:fill="E36C0A" w:themeFill="accent6" w:themeFillShade="BF"/>
            <w:noWrap/>
            <w:vAlign w:val="center"/>
            <w:hideMark/>
          </w:tcPr>
          <w:p w:rsidR="00E91F2F" w:rsidRPr="007B31A1" w:rsidRDefault="00E91F2F" w:rsidP="007B31A1">
            <w:pPr>
              <w:ind w:left="192"/>
              <w:jc w:val="center"/>
              <w:rPr>
                <w:rFonts w:asciiTheme="minorHAnsi" w:hAnsiTheme="minorHAnsi"/>
                <w:b/>
                <w:sz w:val="20"/>
                <w:szCs w:val="20"/>
                <w:lang w:eastAsia="en-ZA"/>
              </w:rPr>
            </w:pPr>
            <w:r w:rsidRPr="007B31A1">
              <w:rPr>
                <w:rFonts w:asciiTheme="minorHAnsi" w:hAnsiTheme="minorHAnsi"/>
                <w:b/>
                <w:sz w:val="20"/>
                <w:szCs w:val="20"/>
                <w:lang w:eastAsia="en-ZA"/>
              </w:rPr>
              <w:t xml:space="preserve">Mitchell's Plain - </w:t>
            </w:r>
            <w:proofErr w:type="spellStart"/>
            <w:r w:rsidRPr="007B31A1">
              <w:rPr>
                <w:rFonts w:asciiTheme="minorHAnsi" w:hAnsiTheme="minorHAnsi"/>
                <w:b/>
                <w:sz w:val="20"/>
                <w:szCs w:val="20"/>
                <w:lang w:eastAsia="en-ZA"/>
              </w:rPr>
              <w:t>Firgrove</w:t>
            </w:r>
            <w:proofErr w:type="spellEnd"/>
            <w:r w:rsidRPr="007B31A1">
              <w:rPr>
                <w:rFonts w:asciiTheme="minorHAnsi" w:hAnsiTheme="minorHAnsi"/>
                <w:b/>
                <w:sz w:val="20"/>
                <w:szCs w:val="20"/>
                <w:lang w:eastAsia="en-ZA"/>
              </w:rPr>
              <w:t xml:space="preserve"> Alternative A</w:t>
            </w:r>
          </w:p>
        </w:tc>
      </w:tr>
      <w:tr w:rsidR="00E91F2F" w:rsidRPr="00C53997" w:rsidTr="00BD3AB4">
        <w:trPr>
          <w:trHeight w:val="315"/>
          <w:tblHeader/>
        </w:trPr>
        <w:tc>
          <w:tcPr>
            <w:tcW w:w="1701" w:type="dxa"/>
            <w:vMerge/>
            <w:shd w:val="clear" w:color="auto" w:fill="E36C0A" w:themeFill="accent6" w:themeFillShade="BF"/>
            <w:vAlign w:val="center"/>
            <w:hideMark/>
          </w:tcPr>
          <w:p w:rsidR="00E91F2F" w:rsidRPr="007B31A1" w:rsidRDefault="00E91F2F" w:rsidP="007B31A1">
            <w:pPr>
              <w:ind w:left="192"/>
              <w:jc w:val="center"/>
              <w:rPr>
                <w:rFonts w:asciiTheme="minorHAnsi" w:hAnsiTheme="minorHAnsi"/>
                <w:b/>
                <w:sz w:val="20"/>
                <w:szCs w:val="20"/>
                <w:lang w:eastAsia="en-ZA"/>
              </w:rPr>
            </w:pPr>
          </w:p>
        </w:tc>
        <w:tc>
          <w:tcPr>
            <w:tcW w:w="1559" w:type="dxa"/>
            <w:vMerge/>
            <w:shd w:val="clear" w:color="auto" w:fill="E36C0A" w:themeFill="accent6" w:themeFillShade="BF"/>
            <w:vAlign w:val="center"/>
            <w:hideMark/>
          </w:tcPr>
          <w:p w:rsidR="00E91F2F" w:rsidRPr="007B31A1" w:rsidRDefault="00E91F2F" w:rsidP="007B31A1">
            <w:pPr>
              <w:ind w:left="192"/>
              <w:jc w:val="center"/>
              <w:rPr>
                <w:rFonts w:asciiTheme="minorHAnsi" w:hAnsiTheme="minorHAnsi"/>
                <w:b/>
                <w:sz w:val="20"/>
                <w:szCs w:val="20"/>
                <w:lang w:eastAsia="en-ZA"/>
              </w:rPr>
            </w:pPr>
          </w:p>
        </w:tc>
        <w:tc>
          <w:tcPr>
            <w:tcW w:w="1560" w:type="dxa"/>
            <w:shd w:val="clear" w:color="auto" w:fill="E36C0A" w:themeFill="accent6" w:themeFillShade="BF"/>
            <w:noWrap/>
            <w:vAlign w:val="center"/>
            <w:hideMark/>
          </w:tcPr>
          <w:p w:rsidR="00E91F2F" w:rsidRPr="007B31A1" w:rsidRDefault="00E91F2F" w:rsidP="007B31A1">
            <w:pPr>
              <w:ind w:left="0"/>
              <w:jc w:val="center"/>
              <w:rPr>
                <w:rFonts w:asciiTheme="minorHAnsi" w:hAnsiTheme="minorHAnsi"/>
                <w:b/>
                <w:sz w:val="20"/>
                <w:szCs w:val="20"/>
                <w:lang w:eastAsia="en-ZA"/>
              </w:rPr>
            </w:pPr>
            <w:r w:rsidRPr="007B31A1">
              <w:rPr>
                <w:rFonts w:asciiTheme="minorHAnsi" w:hAnsiTheme="minorHAnsi"/>
                <w:b/>
                <w:sz w:val="20"/>
                <w:szCs w:val="20"/>
                <w:lang w:eastAsia="en-ZA"/>
              </w:rPr>
              <w:t>VIA Rating</w:t>
            </w:r>
          </w:p>
        </w:tc>
        <w:tc>
          <w:tcPr>
            <w:tcW w:w="3685" w:type="dxa"/>
            <w:shd w:val="clear" w:color="auto" w:fill="E36C0A" w:themeFill="accent6" w:themeFillShade="BF"/>
            <w:noWrap/>
            <w:vAlign w:val="bottom"/>
            <w:hideMark/>
          </w:tcPr>
          <w:p w:rsidR="00E91F2F" w:rsidRPr="00F64024" w:rsidRDefault="007B31A1" w:rsidP="007B31A1">
            <w:pPr>
              <w:ind w:left="192"/>
              <w:jc w:val="center"/>
              <w:rPr>
                <w:rFonts w:asciiTheme="minorHAnsi" w:hAnsiTheme="minorHAnsi"/>
                <w:b/>
                <w:sz w:val="20"/>
                <w:szCs w:val="20"/>
                <w:lang w:eastAsia="en-ZA"/>
              </w:rPr>
            </w:pPr>
            <w:r w:rsidRPr="00F64024">
              <w:rPr>
                <w:b/>
                <w:sz w:val="20"/>
                <w:szCs w:val="20"/>
                <w:lang w:eastAsia="en-ZA"/>
              </w:rPr>
              <w:t>Description of Visual Impact</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urban and R300</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urban and R300</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urban and R300</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urban and R300</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6</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7</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8</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9</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10</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11</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12</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alongside railway line (electric)</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13B</w:t>
            </w:r>
          </w:p>
        </w:tc>
        <w:tc>
          <w:tcPr>
            <w:tcW w:w="1560" w:type="dxa"/>
            <w:shd w:val="clear" w:color="000000" w:fill="FF0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inside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14B</w:t>
            </w:r>
          </w:p>
        </w:tc>
        <w:tc>
          <w:tcPr>
            <w:tcW w:w="1560" w:type="dxa"/>
            <w:shd w:val="clear" w:color="000000" w:fill="FF0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inside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15B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industrial</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Aa</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16B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industrial</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17B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industrial</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18B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19B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20</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21</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22</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23</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24</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25</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26a</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26b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lastRenderedPageBreak/>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27B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28</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29</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30</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31</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32</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33</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34</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35</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36B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37B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38B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39</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 </w:t>
            </w:r>
            <w:proofErr w:type="spellStart"/>
            <w:r w:rsidRPr="00BD3AB4">
              <w:rPr>
                <w:rFonts w:asciiTheme="minorHAnsi" w:hAnsiTheme="minorHAnsi"/>
                <w:sz w:val="20"/>
                <w:szCs w:val="20"/>
                <w:lang w:eastAsia="en-ZA"/>
              </w:rPr>
              <w:t>viewshed</w:t>
            </w:r>
            <w:proofErr w:type="spellEnd"/>
            <w:r w:rsidRPr="00BD3AB4">
              <w:rPr>
                <w:rFonts w:asciiTheme="minorHAnsi" w:hAnsiTheme="minorHAnsi"/>
                <w:sz w:val="20"/>
                <w:szCs w:val="20"/>
                <w:lang w:eastAsia="en-ZA"/>
              </w:rPr>
              <w:t xml:space="preserve"> from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40</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41</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42</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43</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44</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45B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46B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47</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township and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48B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between township and N2</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49B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open areas other side of N2 from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50</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open areas other side of N2 from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51</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open areas other side of N2 from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52</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 xml:space="preserve">open areas other side of N2 from </w:t>
            </w:r>
            <w:r w:rsidRPr="00BD3AB4">
              <w:rPr>
                <w:rFonts w:asciiTheme="minorHAnsi" w:hAnsiTheme="minorHAnsi"/>
                <w:sz w:val="20"/>
                <w:szCs w:val="20"/>
                <w:lang w:eastAsia="en-ZA"/>
              </w:rPr>
              <w:lastRenderedPageBreak/>
              <w:t>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lastRenderedPageBreak/>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53B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open areas other side of N2 from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54B</w:t>
            </w:r>
          </w:p>
        </w:tc>
        <w:tc>
          <w:tcPr>
            <w:tcW w:w="1560" w:type="dxa"/>
            <w:shd w:val="clear" w:color="000000" w:fill="FFC0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2</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open areas other side of N2 from Township</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55Ba</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Other electricity infrastructure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55Bb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Other electricity infrastructure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56B</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Other electricity infrastructure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57</w:t>
            </w:r>
          </w:p>
        </w:tc>
        <w:tc>
          <w:tcPr>
            <w:tcW w:w="1560" w:type="dxa"/>
            <w:shd w:val="clear" w:color="000000" w:fill="FFFF00"/>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1</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Other electricity infrastructure</w:t>
            </w:r>
          </w:p>
        </w:tc>
      </w:tr>
      <w:tr w:rsidR="00E91F2F" w:rsidRPr="00C53997" w:rsidTr="00BD3AB4">
        <w:trPr>
          <w:trHeight w:val="300"/>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58a</w:t>
            </w:r>
          </w:p>
        </w:tc>
        <w:tc>
          <w:tcPr>
            <w:tcW w:w="1560" w:type="dxa"/>
            <w:shd w:val="clear" w:color="000000" w:fill="33CC33"/>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0</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No impact</w:t>
            </w:r>
          </w:p>
        </w:tc>
      </w:tr>
      <w:tr w:rsidR="00E91F2F" w:rsidRPr="00C53997" w:rsidTr="00BD3AB4">
        <w:trPr>
          <w:trHeight w:val="315"/>
        </w:trPr>
        <w:tc>
          <w:tcPr>
            <w:tcW w:w="1701" w:type="dxa"/>
            <w:shd w:val="clear" w:color="auto" w:fill="auto"/>
            <w:noWrap/>
            <w:vAlign w:val="center"/>
            <w:hideMark/>
          </w:tcPr>
          <w:p w:rsidR="00E91F2F" w:rsidRPr="00BD3AB4" w:rsidRDefault="00E91F2F" w:rsidP="00051195">
            <w:pPr>
              <w:ind w:left="192"/>
              <w:rPr>
                <w:rFonts w:asciiTheme="minorHAnsi" w:hAnsiTheme="minorHAnsi"/>
                <w:sz w:val="20"/>
                <w:szCs w:val="20"/>
                <w:lang w:eastAsia="en-ZA"/>
              </w:rPr>
            </w:pPr>
            <w:proofErr w:type="spellStart"/>
            <w:r w:rsidRPr="00BD3AB4">
              <w:rPr>
                <w:rFonts w:asciiTheme="minorHAnsi" w:hAnsiTheme="minorHAnsi"/>
                <w:sz w:val="20"/>
                <w:szCs w:val="20"/>
                <w:lang w:eastAsia="en-ZA"/>
              </w:rPr>
              <w:t>Ab</w:t>
            </w:r>
            <w:proofErr w:type="spellEnd"/>
          </w:p>
        </w:tc>
        <w:tc>
          <w:tcPr>
            <w:tcW w:w="1559" w:type="dxa"/>
            <w:shd w:val="clear" w:color="000000" w:fill="DBE5F1"/>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58b</w:t>
            </w:r>
          </w:p>
        </w:tc>
        <w:tc>
          <w:tcPr>
            <w:tcW w:w="1560" w:type="dxa"/>
            <w:shd w:val="clear" w:color="000000" w:fill="33CC33"/>
            <w:noWrap/>
            <w:vAlign w:val="center"/>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0</w:t>
            </w:r>
          </w:p>
        </w:tc>
        <w:tc>
          <w:tcPr>
            <w:tcW w:w="3685" w:type="dxa"/>
            <w:shd w:val="clear" w:color="auto" w:fill="auto"/>
            <w:noWrap/>
            <w:vAlign w:val="bottom"/>
            <w:hideMark/>
          </w:tcPr>
          <w:p w:rsidR="00E91F2F" w:rsidRPr="00BD3AB4" w:rsidRDefault="00E91F2F" w:rsidP="00051195">
            <w:pPr>
              <w:ind w:left="192"/>
              <w:rPr>
                <w:rFonts w:asciiTheme="minorHAnsi" w:hAnsiTheme="minorHAnsi"/>
                <w:sz w:val="20"/>
                <w:szCs w:val="20"/>
                <w:lang w:eastAsia="en-ZA"/>
              </w:rPr>
            </w:pPr>
            <w:r w:rsidRPr="00BD3AB4">
              <w:rPr>
                <w:rFonts w:asciiTheme="minorHAnsi" w:hAnsiTheme="minorHAnsi"/>
                <w:sz w:val="20"/>
                <w:szCs w:val="20"/>
                <w:lang w:eastAsia="en-ZA"/>
              </w:rPr>
              <w:t>No impact</w:t>
            </w:r>
          </w:p>
        </w:tc>
      </w:tr>
    </w:tbl>
    <w:p w:rsidR="00E91F2F" w:rsidRDefault="00E91F2F" w:rsidP="00E91F2F"/>
    <w:p w:rsidR="00E91F2F" w:rsidRDefault="00E91F2F" w:rsidP="00E91F2F">
      <w:r>
        <w:t xml:space="preserve">Table </w:t>
      </w:r>
      <w:r w:rsidR="00BD3AB4">
        <w:t>A</w:t>
      </w:r>
      <w:r>
        <w:t>2</w:t>
      </w:r>
      <w:r w:rsidR="00BD3AB4">
        <w:t>:</w:t>
      </w:r>
      <w:r>
        <w:t xml:space="preserve"> </w:t>
      </w:r>
      <w:r w:rsidR="00BD3AB4">
        <w:t>I</w:t>
      </w:r>
      <w:r>
        <w:t xml:space="preserve">mpact rating for </w:t>
      </w:r>
      <w:r w:rsidRPr="00C53997">
        <w:t xml:space="preserve">the </w:t>
      </w:r>
      <w:r w:rsidRPr="00C53997">
        <w:rPr>
          <w:bCs/>
          <w:szCs w:val="22"/>
          <w:lang w:eastAsia="en-ZA"/>
        </w:rPr>
        <w:t>Mitchell's Plain Substation</w:t>
      </w:r>
    </w:p>
    <w:tbl>
      <w:tblPr>
        <w:tblW w:w="8505" w:type="dxa"/>
        <w:tblInd w:w="817" w:type="dxa"/>
        <w:tblLook w:val="04A0"/>
      </w:tblPr>
      <w:tblGrid>
        <w:gridCol w:w="1701"/>
        <w:gridCol w:w="1559"/>
        <w:gridCol w:w="5245"/>
      </w:tblGrid>
      <w:tr w:rsidR="00E91F2F" w:rsidRPr="00C53997" w:rsidTr="00BD3AB4">
        <w:trPr>
          <w:trHeight w:val="315"/>
        </w:trPr>
        <w:tc>
          <w:tcPr>
            <w:tcW w:w="1701"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noWrap/>
            <w:vAlign w:val="center"/>
            <w:hideMark/>
          </w:tcPr>
          <w:p w:rsidR="00E91F2F" w:rsidRPr="00642E8C" w:rsidRDefault="00E91F2F" w:rsidP="007B31A1">
            <w:pPr>
              <w:ind w:left="50"/>
              <w:jc w:val="center"/>
              <w:rPr>
                <w:b/>
                <w:sz w:val="20"/>
                <w:szCs w:val="20"/>
                <w:lang w:eastAsia="en-ZA"/>
              </w:rPr>
            </w:pPr>
            <w:r w:rsidRPr="00642E8C">
              <w:rPr>
                <w:b/>
                <w:sz w:val="20"/>
                <w:szCs w:val="20"/>
                <w:lang w:eastAsia="en-ZA"/>
              </w:rPr>
              <w:t>PYLON</w:t>
            </w:r>
          </w:p>
        </w:tc>
        <w:tc>
          <w:tcPr>
            <w:tcW w:w="6804" w:type="dxa"/>
            <w:gridSpan w:val="2"/>
            <w:tcBorders>
              <w:top w:val="single" w:sz="8" w:space="0" w:color="auto"/>
              <w:left w:val="nil"/>
              <w:bottom w:val="single" w:sz="8" w:space="0" w:color="auto"/>
              <w:right w:val="single" w:sz="8" w:space="0" w:color="000000"/>
            </w:tcBorders>
            <w:shd w:val="clear" w:color="auto" w:fill="E36C0A" w:themeFill="accent6" w:themeFillShade="BF"/>
            <w:noWrap/>
            <w:vAlign w:val="center"/>
            <w:hideMark/>
          </w:tcPr>
          <w:p w:rsidR="00E91F2F" w:rsidRPr="00642E8C" w:rsidRDefault="00E91F2F" w:rsidP="007B31A1">
            <w:pPr>
              <w:ind w:left="50"/>
              <w:jc w:val="center"/>
              <w:rPr>
                <w:b/>
                <w:sz w:val="20"/>
                <w:szCs w:val="20"/>
                <w:lang w:eastAsia="en-ZA"/>
              </w:rPr>
            </w:pPr>
            <w:r w:rsidRPr="00642E8C">
              <w:rPr>
                <w:b/>
                <w:sz w:val="20"/>
                <w:szCs w:val="20"/>
                <w:lang w:eastAsia="en-ZA"/>
              </w:rPr>
              <w:t>Mitchell's Plain Substation</w:t>
            </w:r>
          </w:p>
        </w:tc>
      </w:tr>
      <w:tr w:rsidR="00E91F2F" w:rsidRPr="00C53997" w:rsidTr="00BD3AB4">
        <w:trPr>
          <w:trHeight w:val="315"/>
        </w:trPr>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91F2F" w:rsidRPr="00642E8C" w:rsidRDefault="00E91F2F" w:rsidP="007B31A1">
            <w:pPr>
              <w:ind w:left="50"/>
              <w:jc w:val="center"/>
              <w:rPr>
                <w:b/>
                <w:sz w:val="20"/>
                <w:szCs w:val="20"/>
                <w:lang w:eastAsia="en-ZA"/>
              </w:rPr>
            </w:pPr>
          </w:p>
        </w:tc>
        <w:tc>
          <w:tcPr>
            <w:tcW w:w="1559" w:type="dxa"/>
            <w:tcBorders>
              <w:top w:val="nil"/>
              <w:left w:val="single" w:sz="4" w:space="0" w:color="auto"/>
              <w:bottom w:val="single" w:sz="8" w:space="0" w:color="auto"/>
              <w:right w:val="nil"/>
            </w:tcBorders>
            <w:shd w:val="clear" w:color="auto" w:fill="E36C0A" w:themeFill="accent6" w:themeFillShade="BF"/>
            <w:noWrap/>
            <w:vAlign w:val="center"/>
            <w:hideMark/>
          </w:tcPr>
          <w:p w:rsidR="00E91F2F" w:rsidRPr="00642E8C" w:rsidRDefault="00E91F2F" w:rsidP="007B31A1">
            <w:pPr>
              <w:ind w:left="50"/>
              <w:jc w:val="center"/>
              <w:rPr>
                <w:b/>
                <w:sz w:val="20"/>
                <w:szCs w:val="20"/>
                <w:lang w:eastAsia="en-ZA"/>
              </w:rPr>
            </w:pPr>
            <w:r w:rsidRPr="00642E8C">
              <w:rPr>
                <w:b/>
                <w:sz w:val="20"/>
                <w:szCs w:val="20"/>
                <w:lang w:eastAsia="en-ZA"/>
              </w:rPr>
              <w:t>VIA</w:t>
            </w:r>
          </w:p>
        </w:tc>
        <w:tc>
          <w:tcPr>
            <w:tcW w:w="5245" w:type="dxa"/>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E91F2F" w:rsidRPr="00642E8C" w:rsidRDefault="007B31A1" w:rsidP="007B31A1">
            <w:pPr>
              <w:ind w:left="50"/>
              <w:jc w:val="center"/>
              <w:rPr>
                <w:b/>
                <w:sz w:val="20"/>
                <w:szCs w:val="20"/>
                <w:lang w:eastAsia="en-ZA"/>
              </w:rPr>
            </w:pPr>
            <w:r w:rsidRPr="00642E8C">
              <w:rPr>
                <w:b/>
                <w:sz w:val="20"/>
                <w:szCs w:val="20"/>
                <w:lang w:eastAsia="en-ZA"/>
              </w:rPr>
              <w:t>Description of Visual Impact</w:t>
            </w:r>
          </w:p>
        </w:tc>
      </w:tr>
      <w:tr w:rsidR="00E91F2F" w:rsidRPr="00C53997" w:rsidTr="00BD3AB4">
        <w:trPr>
          <w:trHeight w:val="300"/>
        </w:trPr>
        <w:tc>
          <w:tcPr>
            <w:tcW w:w="1701" w:type="dxa"/>
            <w:tcBorders>
              <w:top w:val="nil"/>
              <w:left w:val="single" w:sz="8" w:space="0" w:color="auto"/>
              <w:bottom w:val="single" w:sz="4" w:space="0" w:color="auto"/>
              <w:right w:val="single" w:sz="8" w:space="0" w:color="auto"/>
            </w:tcBorders>
            <w:shd w:val="clear" w:color="000000" w:fill="DBE5F1"/>
            <w:noWrap/>
            <w:vAlign w:val="center"/>
            <w:hideMark/>
          </w:tcPr>
          <w:p w:rsidR="00E91F2F" w:rsidRPr="00642E8C" w:rsidRDefault="00E91F2F" w:rsidP="00051195">
            <w:pPr>
              <w:ind w:left="50"/>
              <w:rPr>
                <w:sz w:val="20"/>
                <w:szCs w:val="20"/>
                <w:lang w:eastAsia="en-ZA"/>
              </w:rPr>
            </w:pPr>
            <w:r w:rsidRPr="00642E8C">
              <w:rPr>
                <w:sz w:val="20"/>
                <w:szCs w:val="20"/>
                <w:lang w:eastAsia="en-ZA"/>
              </w:rPr>
              <w:t>1</w:t>
            </w:r>
          </w:p>
        </w:tc>
        <w:tc>
          <w:tcPr>
            <w:tcW w:w="1559" w:type="dxa"/>
            <w:tcBorders>
              <w:top w:val="single" w:sz="8" w:space="0" w:color="auto"/>
              <w:left w:val="single" w:sz="4" w:space="0" w:color="auto"/>
              <w:bottom w:val="single" w:sz="4" w:space="0" w:color="auto"/>
              <w:right w:val="nil"/>
            </w:tcBorders>
            <w:shd w:val="clear" w:color="000000" w:fill="FFFF00"/>
            <w:noWrap/>
            <w:vAlign w:val="center"/>
            <w:hideMark/>
          </w:tcPr>
          <w:p w:rsidR="00E91F2F" w:rsidRPr="00642E8C" w:rsidRDefault="00E91F2F" w:rsidP="00051195">
            <w:pPr>
              <w:ind w:left="50"/>
              <w:rPr>
                <w:sz w:val="20"/>
                <w:szCs w:val="20"/>
                <w:lang w:eastAsia="en-ZA"/>
              </w:rPr>
            </w:pPr>
            <w:r w:rsidRPr="00642E8C">
              <w:rPr>
                <w:sz w:val="20"/>
                <w:szCs w:val="20"/>
                <w:lang w:eastAsia="en-ZA"/>
              </w:rPr>
              <w:t>1</w:t>
            </w:r>
          </w:p>
        </w:tc>
        <w:tc>
          <w:tcPr>
            <w:tcW w:w="5245" w:type="dxa"/>
            <w:tcBorders>
              <w:top w:val="single" w:sz="8" w:space="0" w:color="auto"/>
              <w:left w:val="single" w:sz="4" w:space="0" w:color="auto"/>
              <w:bottom w:val="single" w:sz="4" w:space="0" w:color="auto"/>
              <w:right w:val="single" w:sz="8" w:space="0" w:color="auto"/>
            </w:tcBorders>
            <w:shd w:val="clear" w:color="auto" w:fill="FFFF00"/>
            <w:noWrap/>
            <w:vAlign w:val="center"/>
            <w:hideMark/>
          </w:tcPr>
          <w:p w:rsidR="00E91F2F" w:rsidRPr="00642E8C" w:rsidRDefault="00E91F2F" w:rsidP="00051195">
            <w:pPr>
              <w:ind w:left="50"/>
              <w:rPr>
                <w:sz w:val="20"/>
                <w:szCs w:val="20"/>
                <w:lang w:eastAsia="en-ZA"/>
              </w:rPr>
            </w:pPr>
            <w:r w:rsidRPr="00642E8C">
              <w:rPr>
                <w:sz w:val="20"/>
                <w:szCs w:val="20"/>
                <w:lang w:eastAsia="en-ZA"/>
              </w:rPr>
              <w:t>Other electricity infrastructure</w:t>
            </w:r>
          </w:p>
        </w:tc>
      </w:tr>
      <w:tr w:rsidR="00E91F2F" w:rsidRPr="00C53997" w:rsidTr="00BD3AB4">
        <w:trPr>
          <w:trHeight w:val="300"/>
        </w:trPr>
        <w:tc>
          <w:tcPr>
            <w:tcW w:w="1701" w:type="dxa"/>
            <w:tcBorders>
              <w:top w:val="nil"/>
              <w:left w:val="single" w:sz="8" w:space="0" w:color="auto"/>
              <w:bottom w:val="single" w:sz="4" w:space="0" w:color="auto"/>
              <w:right w:val="single" w:sz="8" w:space="0" w:color="auto"/>
            </w:tcBorders>
            <w:shd w:val="clear" w:color="000000" w:fill="DBE5F1"/>
            <w:noWrap/>
            <w:vAlign w:val="center"/>
            <w:hideMark/>
          </w:tcPr>
          <w:p w:rsidR="00E91F2F" w:rsidRPr="00642E8C" w:rsidRDefault="00E91F2F" w:rsidP="00051195">
            <w:pPr>
              <w:ind w:left="50"/>
              <w:rPr>
                <w:sz w:val="20"/>
                <w:szCs w:val="20"/>
                <w:lang w:eastAsia="en-ZA"/>
              </w:rPr>
            </w:pPr>
            <w:r w:rsidRPr="00642E8C">
              <w:rPr>
                <w:sz w:val="20"/>
                <w:szCs w:val="20"/>
                <w:lang w:eastAsia="en-ZA"/>
              </w:rPr>
              <w:t>2</w:t>
            </w:r>
          </w:p>
        </w:tc>
        <w:tc>
          <w:tcPr>
            <w:tcW w:w="1559" w:type="dxa"/>
            <w:tcBorders>
              <w:top w:val="single" w:sz="4" w:space="0" w:color="auto"/>
              <w:left w:val="single" w:sz="4" w:space="0" w:color="auto"/>
              <w:bottom w:val="single" w:sz="4" w:space="0" w:color="auto"/>
              <w:right w:val="nil"/>
            </w:tcBorders>
            <w:shd w:val="clear" w:color="000000" w:fill="FFC000"/>
            <w:noWrap/>
            <w:vAlign w:val="center"/>
            <w:hideMark/>
          </w:tcPr>
          <w:p w:rsidR="00E91F2F" w:rsidRPr="00642E8C" w:rsidRDefault="00E91F2F" w:rsidP="00051195">
            <w:pPr>
              <w:ind w:left="50"/>
              <w:rPr>
                <w:sz w:val="20"/>
                <w:szCs w:val="20"/>
                <w:lang w:eastAsia="en-ZA"/>
              </w:rPr>
            </w:pPr>
            <w:r w:rsidRPr="00642E8C">
              <w:rPr>
                <w:sz w:val="20"/>
                <w:szCs w:val="20"/>
                <w:lang w:eastAsia="en-ZA"/>
              </w:rPr>
              <w:t>2</w:t>
            </w:r>
          </w:p>
        </w:tc>
        <w:tc>
          <w:tcPr>
            <w:tcW w:w="5245" w:type="dxa"/>
            <w:tcBorders>
              <w:top w:val="nil"/>
              <w:left w:val="single" w:sz="4" w:space="0" w:color="auto"/>
              <w:bottom w:val="single" w:sz="4" w:space="0" w:color="auto"/>
              <w:right w:val="single" w:sz="8" w:space="0" w:color="auto"/>
            </w:tcBorders>
            <w:shd w:val="clear" w:color="auto" w:fill="FFC000"/>
            <w:noWrap/>
            <w:vAlign w:val="center"/>
            <w:hideMark/>
          </w:tcPr>
          <w:p w:rsidR="00E91F2F" w:rsidRPr="00642E8C" w:rsidRDefault="00E91F2F" w:rsidP="00051195">
            <w:pPr>
              <w:ind w:left="50"/>
              <w:rPr>
                <w:sz w:val="20"/>
                <w:szCs w:val="20"/>
                <w:lang w:eastAsia="en-ZA"/>
              </w:rPr>
            </w:pPr>
            <w:r w:rsidRPr="00642E8C">
              <w:rPr>
                <w:sz w:val="20"/>
                <w:szCs w:val="20"/>
                <w:lang w:eastAsia="en-ZA"/>
              </w:rPr>
              <w:t>Other Infrastructure</w:t>
            </w:r>
          </w:p>
        </w:tc>
      </w:tr>
      <w:tr w:rsidR="00E91F2F" w:rsidRPr="00C53997" w:rsidTr="00BD3AB4">
        <w:trPr>
          <w:trHeight w:val="315"/>
        </w:trPr>
        <w:tc>
          <w:tcPr>
            <w:tcW w:w="1701" w:type="dxa"/>
            <w:tcBorders>
              <w:top w:val="nil"/>
              <w:left w:val="single" w:sz="8" w:space="0" w:color="auto"/>
              <w:bottom w:val="single" w:sz="8" w:space="0" w:color="auto"/>
              <w:right w:val="single" w:sz="8" w:space="0" w:color="auto"/>
            </w:tcBorders>
            <w:shd w:val="clear" w:color="000000" w:fill="DBE5F1"/>
            <w:noWrap/>
            <w:vAlign w:val="center"/>
            <w:hideMark/>
          </w:tcPr>
          <w:p w:rsidR="00E91F2F" w:rsidRPr="00642E8C" w:rsidRDefault="00E91F2F" w:rsidP="00051195">
            <w:pPr>
              <w:ind w:left="50"/>
              <w:rPr>
                <w:sz w:val="20"/>
                <w:szCs w:val="20"/>
                <w:lang w:eastAsia="en-ZA"/>
              </w:rPr>
            </w:pPr>
            <w:r w:rsidRPr="00642E8C">
              <w:rPr>
                <w:sz w:val="20"/>
                <w:szCs w:val="20"/>
                <w:lang w:eastAsia="en-ZA"/>
              </w:rPr>
              <w:t>3</w:t>
            </w:r>
          </w:p>
        </w:tc>
        <w:tc>
          <w:tcPr>
            <w:tcW w:w="1559" w:type="dxa"/>
            <w:tcBorders>
              <w:top w:val="single" w:sz="4" w:space="0" w:color="auto"/>
              <w:left w:val="single" w:sz="4" w:space="0" w:color="auto"/>
              <w:bottom w:val="single" w:sz="8" w:space="0" w:color="auto"/>
              <w:right w:val="nil"/>
            </w:tcBorders>
            <w:shd w:val="clear" w:color="000000" w:fill="FF0000"/>
            <w:noWrap/>
            <w:vAlign w:val="center"/>
            <w:hideMark/>
          </w:tcPr>
          <w:p w:rsidR="00E91F2F" w:rsidRPr="00642E8C" w:rsidRDefault="00E91F2F" w:rsidP="00051195">
            <w:pPr>
              <w:ind w:left="50"/>
              <w:rPr>
                <w:sz w:val="20"/>
                <w:szCs w:val="20"/>
                <w:lang w:eastAsia="en-ZA"/>
              </w:rPr>
            </w:pPr>
            <w:r w:rsidRPr="00642E8C">
              <w:rPr>
                <w:sz w:val="20"/>
                <w:szCs w:val="20"/>
                <w:lang w:eastAsia="en-ZA"/>
              </w:rPr>
              <w:t>3</w:t>
            </w:r>
          </w:p>
        </w:tc>
        <w:tc>
          <w:tcPr>
            <w:tcW w:w="5245" w:type="dxa"/>
            <w:tcBorders>
              <w:top w:val="nil"/>
              <w:left w:val="single" w:sz="4" w:space="0" w:color="auto"/>
              <w:bottom w:val="single" w:sz="8" w:space="0" w:color="auto"/>
              <w:right w:val="single" w:sz="8" w:space="0" w:color="auto"/>
            </w:tcBorders>
            <w:shd w:val="clear" w:color="000000" w:fill="FF0000"/>
            <w:noWrap/>
            <w:vAlign w:val="center"/>
            <w:hideMark/>
          </w:tcPr>
          <w:p w:rsidR="00E91F2F" w:rsidRPr="00642E8C" w:rsidRDefault="00E91F2F" w:rsidP="00051195">
            <w:pPr>
              <w:ind w:left="50"/>
              <w:rPr>
                <w:sz w:val="20"/>
                <w:szCs w:val="20"/>
                <w:lang w:eastAsia="en-ZA"/>
              </w:rPr>
            </w:pPr>
            <w:r w:rsidRPr="00642E8C">
              <w:rPr>
                <w:sz w:val="20"/>
                <w:szCs w:val="20"/>
                <w:lang w:eastAsia="en-ZA"/>
              </w:rPr>
              <w:t>Open Area</w:t>
            </w:r>
          </w:p>
        </w:tc>
      </w:tr>
    </w:tbl>
    <w:p w:rsidR="00E91F2F" w:rsidRDefault="00E91F2F" w:rsidP="00E91F2F"/>
    <w:p w:rsidR="00E91F2F" w:rsidRDefault="00E91F2F" w:rsidP="00E91F2F">
      <w:r>
        <w:t xml:space="preserve">Table </w:t>
      </w:r>
      <w:r w:rsidR="00BD3AB4">
        <w:t>A</w:t>
      </w:r>
      <w:r>
        <w:t>3</w:t>
      </w:r>
      <w:r w:rsidR="00BD3AB4">
        <w:t>:</w:t>
      </w:r>
      <w:r>
        <w:t xml:space="preserve"> </w:t>
      </w:r>
      <w:r w:rsidR="00BD3AB4">
        <w:t>I</w:t>
      </w:r>
      <w:r>
        <w:t xml:space="preserve">mpact rating for </w:t>
      </w:r>
      <w:r w:rsidRPr="00C53997">
        <w:t xml:space="preserve">the </w:t>
      </w:r>
      <w:r w:rsidRPr="00C53997">
        <w:rPr>
          <w:bCs/>
          <w:szCs w:val="22"/>
          <w:lang w:eastAsia="en-ZA"/>
        </w:rPr>
        <w:t xml:space="preserve">Mitchell's Plain - </w:t>
      </w:r>
      <w:proofErr w:type="spellStart"/>
      <w:r w:rsidRPr="00C53997">
        <w:rPr>
          <w:bCs/>
          <w:szCs w:val="22"/>
          <w:lang w:eastAsia="en-ZA"/>
        </w:rPr>
        <w:t>Stikland</w:t>
      </w:r>
      <w:proofErr w:type="spellEnd"/>
      <w:r w:rsidRPr="00C53997">
        <w:rPr>
          <w:bCs/>
          <w:szCs w:val="22"/>
          <w:lang w:eastAsia="en-ZA"/>
        </w:rPr>
        <w:t xml:space="preserve"> C</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538"/>
        <w:gridCol w:w="1581"/>
        <w:gridCol w:w="3685"/>
      </w:tblGrid>
      <w:tr w:rsidR="00E91F2F" w:rsidRPr="00C53997" w:rsidTr="00BD3AB4">
        <w:trPr>
          <w:trHeight w:val="315"/>
        </w:trPr>
        <w:tc>
          <w:tcPr>
            <w:tcW w:w="1701" w:type="dxa"/>
            <w:vMerge w:val="restart"/>
            <w:shd w:val="clear" w:color="auto" w:fill="E36C0A" w:themeFill="accent6" w:themeFillShade="BF"/>
            <w:noWrap/>
            <w:vAlign w:val="center"/>
            <w:hideMark/>
          </w:tcPr>
          <w:p w:rsidR="00E91F2F" w:rsidRPr="00642E8C" w:rsidRDefault="00E91F2F" w:rsidP="007B31A1">
            <w:pPr>
              <w:ind w:left="176"/>
              <w:jc w:val="center"/>
              <w:rPr>
                <w:rFonts w:asciiTheme="minorHAnsi" w:hAnsiTheme="minorHAnsi"/>
                <w:b/>
                <w:sz w:val="20"/>
                <w:szCs w:val="20"/>
                <w:lang w:eastAsia="en-ZA"/>
              </w:rPr>
            </w:pPr>
            <w:r w:rsidRPr="00642E8C">
              <w:rPr>
                <w:rFonts w:asciiTheme="minorHAnsi" w:hAnsiTheme="minorHAnsi"/>
                <w:b/>
                <w:sz w:val="20"/>
                <w:szCs w:val="20"/>
                <w:lang w:eastAsia="en-ZA"/>
              </w:rPr>
              <w:t>SPLIT</w:t>
            </w:r>
          </w:p>
        </w:tc>
        <w:tc>
          <w:tcPr>
            <w:tcW w:w="1538" w:type="dxa"/>
            <w:vMerge w:val="restart"/>
            <w:shd w:val="clear" w:color="auto" w:fill="E36C0A" w:themeFill="accent6" w:themeFillShade="BF"/>
            <w:noWrap/>
            <w:vAlign w:val="center"/>
            <w:hideMark/>
          </w:tcPr>
          <w:p w:rsidR="00E91F2F" w:rsidRPr="00642E8C" w:rsidRDefault="00E91F2F" w:rsidP="007B31A1">
            <w:pPr>
              <w:ind w:left="176"/>
              <w:jc w:val="center"/>
              <w:rPr>
                <w:rFonts w:asciiTheme="minorHAnsi" w:hAnsiTheme="minorHAnsi"/>
                <w:b/>
                <w:sz w:val="20"/>
                <w:szCs w:val="20"/>
                <w:lang w:eastAsia="en-ZA"/>
              </w:rPr>
            </w:pPr>
            <w:r w:rsidRPr="00642E8C">
              <w:rPr>
                <w:rFonts w:asciiTheme="minorHAnsi" w:hAnsiTheme="minorHAnsi"/>
                <w:b/>
                <w:sz w:val="20"/>
                <w:szCs w:val="20"/>
                <w:lang w:eastAsia="en-ZA"/>
              </w:rPr>
              <w:t>PYLON</w:t>
            </w:r>
          </w:p>
        </w:tc>
        <w:tc>
          <w:tcPr>
            <w:tcW w:w="5266" w:type="dxa"/>
            <w:gridSpan w:val="2"/>
            <w:shd w:val="clear" w:color="auto" w:fill="E36C0A" w:themeFill="accent6" w:themeFillShade="BF"/>
            <w:noWrap/>
            <w:vAlign w:val="center"/>
            <w:hideMark/>
          </w:tcPr>
          <w:p w:rsidR="00E91F2F" w:rsidRPr="00642E8C" w:rsidRDefault="00E91F2F" w:rsidP="007B31A1">
            <w:pPr>
              <w:ind w:left="176"/>
              <w:jc w:val="center"/>
              <w:rPr>
                <w:rFonts w:asciiTheme="minorHAnsi" w:hAnsiTheme="minorHAnsi"/>
                <w:b/>
                <w:sz w:val="20"/>
                <w:szCs w:val="20"/>
                <w:lang w:eastAsia="en-ZA"/>
              </w:rPr>
            </w:pPr>
            <w:r w:rsidRPr="00642E8C">
              <w:rPr>
                <w:rFonts w:asciiTheme="minorHAnsi" w:hAnsiTheme="minorHAnsi"/>
                <w:b/>
                <w:sz w:val="20"/>
                <w:szCs w:val="20"/>
                <w:lang w:eastAsia="en-ZA"/>
              </w:rPr>
              <w:t xml:space="preserve">Mitchell's Plain - </w:t>
            </w:r>
            <w:proofErr w:type="spellStart"/>
            <w:r w:rsidRPr="00642E8C">
              <w:rPr>
                <w:rFonts w:asciiTheme="minorHAnsi" w:hAnsiTheme="minorHAnsi"/>
                <w:b/>
                <w:sz w:val="20"/>
                <w:szCs w:val="20"/>
                <w:lang w:eastAsia="en-ZA"/>
              </w:rPr>
              <w:t>Stikland</w:t>
            </w:r>
            <w:proofErr w:type="spellEnd"/>
            <w:r w:rsidRPr="00642E8C">
              <w:rPr>
                <w:rFonts w:asciiTheme="minorHAnsi" w:hAnsiTheme="minorHAnsi"/>
                <w:b/>
                <w:sz w:val="20"/>
                <w:szCs w:val="20"/>
                <w:lang w:eastAsia="en-ZA"/>
              </w:rPr>
              <w:t xml:space="preserve"> C</w:t>
            </w:r>
          </w:p>
        </w:tc>
      </w:tr>
      <w:tr w:rsidR="00E91F2F" w:rsidRPr="00C53997" w:rsidTr="00BD3AB4">
        <w:trPr>
          <w:trHeight w:val="315"/>
        </w:trPr>
        <w:tc>
          <w:tcPr>
            <w:tcW w:w="1701" w:type="dxa"/>
            <w:vMerge/>
            <w:shd w:val="clear" w:color="auto" w:fill="E36C0A" w:themeFill="accent6" w:themeFillShade="BF"/>
            <w:vAlign w:val="center"/>
            <w:hideMark/>
          </w:tcPr>
          <w:p w:rsidR="00E91F2F" w:rsidRPr="00642E8C" w:rsidRDefault="00E91F2F" w:rsidP="007B31A1">
            <w:pPr>
              <w:ind w:left="176"/>
              <w:jc w:val="center"/>
              <w:rPr>
                <w:rFonts w:asciiTheme="minorHAnsi" w:hAnsiTheme="minorHAnsi"/>
                <w:b/>
                <w:sz w:val="20"/>
                <w:szCs w:val="20"/>
                <w:lang w:eastAsia="en-ZA"/>
              </w:rPr>
            </w:pPr>
          </w:p>
        </w:tc>
        <w:tc>
          <w:tcPr>
            <w:tcW w:w="1538" w:type="dxa"/>
            <w:vMerge/>
            <w:shd w:val="clear" w:color="auto" w:fill="E36C0A" w:themeFill="accent6" w:themeFillShade="BF"/>
            <w:vAlign w:val="center"/>
            <w:hideMark/>
          </w:tcPr>
          <w:p w:rsidR="00E91F2F" w:rsidRPr="00642E8C" w:rsidRDefault="00E91F2F" w:rsidP="007B31A1">
            <w:pPr>
              <w:ind w:left="176"/>
              <w:jc w:val="center"/>
              <w:rPr>
                <w:rFonts w:asciiTheme="minorHAnsi" w:hAnsiTheme="minorHAnsi"/>
                <w:b/>
                <w:sz w:val="20"/>
                <w:szCs w:val="20"/>
                <w:lang w:eastAsia="en-ZA"/>
              </w:rPr>
            </w:pPr>
          </w:p>
        </w:tc>
        <w:tc>
          <w:tcPr>
            <w:tcW w:w="1581" w:type="dxa"/>
            <w:shd w:val="clear" w:color="auto" w:fill="E36C0A" w:themeFill="accent6" w:themeFillShade="BF"/>
            <w:noWrap/>
            <w:vAlign w:val="center"/>
            <w:hideMark/>
          </w:tcPr>
          <w:p w:rsidR="00E91F2F" w:rsidRPr="00642E8C" w:rsidRDefault="00E91F2F" w:rsidP="007B31A1">
            <w:pPr>
              <w:ind w:left="176"/>
              <w:jc w:val="center"/>
              <w:rPr>
                <w:rFonts w:asciiTheme="minorHAnsi" w:hAnsiTheme="minorHAnsi"/>
                <w:b/>
                <w:sz w:val="20"/>
                <w:szCs w:val="20"/>
                <w:lang w:eastAsia="en-ZA"/>
              </w:rPr>
            </w:pPr>
            <w:r w:rsidRPr="00642E8C">
              <w:rPr>
                <w:rFonts w:asciiTheme="minorHAnsi" w:hAnsiTheme="minorHAnsi"/>
                <w:b/>
                <w:sz w:val="20"/>
                <w:szCs w:val="20"/>
                <w:lang w:eastAsia="en-ZA"/>
              </w:rPr>
              <w:t>VIA Rating</w:t>
            </w:r>
          </w:p>
        </w:tc>
        <w:tc>
          <w:tcPr>
            <w:tcW w:w="3685" w:type="dxa"/>
            <w:shd w:val="clear" w:color="auto" w:fill="E36C0A" w:themeFill="accent6" w:themeFillShade="BF"/>
            <w:noWrap/>
            <w:vAlign w:val="bottom"/>
            <w:hideMark/>
          </w:tcPr>
          <w:p w:rsidR="00E91F2F" w:rsidRPr="00642E8C" w:rsidRDefault="007B31A1" w:rsidP="007B31A1">
            <w:pPr>
              <w:ind w:left="176"/>
              <w:jc w:val="center"/>
              <w:rPr>
                <w:rFonts w:asciiTheme="minorHAnsi" w:hAnsiTheme="minorHAnsi"/>
                <w:b/>
                <w:sz w:val="20"/>
                <w:szCs w:val="20"/>
                <w:lang w:eastAsia="en-ZA"/>
              </w:rPr>
            </w:pPr>
            <w:r w:rsidRPr="00642E8C">
              <w:rPr>
                <w:rFonts w:asciiTheme="minorHAnsi" w:hAnsiTheme="minorHAnsi"/>
                <w:b/>
                <w:sz w:val="20"/>
                <w:szCs w:val="20"/>
                <w:lang w:eastAsia="en-ZA"/>
              </w:rPr>
              <w:t>Description of Visual Impact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w:t>
            </w:r>
          </w:p>
        </w:tc>
        <w:tc>
          <w:tcPr>
            <w:tcW w:w="1581" w:type="dxa"/>
            <w:shd w:val="clear" w:color="000000" w:fill="FFFF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Other Electricity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3B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4B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5</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 xml:space="preserve">alongside Sheffield road and informal </w:t>
            </w:r>
            <w:r w:rsidRPr="00642E8C">
              <w:rPr>
                <w:rFonts w:asciiTheme="minorHAnsi" w:hAnsiTheme="minorHAnsi"/>
                <w:sz w:val="20"/>
                <w:szCs w:val="20"/>
                <w:lang w:eastAsia="en-ZA"/>
              </w:rPr>
              <w:lastRenderedPageBreak/>
              <w:t>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lastRenderedPageBreak/>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6B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7B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8B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9B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10</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11</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12B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13B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14</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15</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16Ba</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16Bb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17a</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17b</w:t>
            </w:r>
          </w:p>
        </w:tc>
        <w:tc>
          <w:tcPr>
            <w:tcW w:w="1581" w:type="dxa"/>
            <w:shd w:val="clear" w:color="000000" w:fill="FFC0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2</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alongside Sheffield road and informal and township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18B</w:t>
            </w:r>
          </w:p>
        </w:tc>
        <w:tc>
          <w:tcPr>
            <w:tcW w:w="1581" w:type="dxa"/>
            <w:shd w:val="clear" w:color="000000" w:fill="FFFF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Ca</w:t>
            </w:r>
          </w:p>
        </w:tc>
        <w:tc>
          <w:tcPr>
            <w:tcW w:w="1538" w:type="dxa"/>
            <w:shd w:val="clear" w:color="000000" w:fill="DBE5F1"/>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19B</w:t>
            </w:r>
          </w:p>
        </w:tc>
        <w:tc>
          <w:tcPr>
            <w:tcW w:w="1581" w:type="dxa"/>
            <w:shd w:val="clear" w:color="000000" w:fill="FFFF00"/>
            <w:noWrap/>
            <w:vAlign w:val="center"/>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1</w:t>
            </w:r>
          </w:p>
        </w:tc>
        <w:tc>
          <w:tcPr>
            <w:tcW w:w="3685" w:type="dxa"/>
            <w:shd w:val="clear" w:color="auto" w:fill="auto"/>
            <w:noWrap/>
            <w:vAlign w:val="bottom"/>
            <w:hideMark/>
          </w:tcPr>
          <w:p w:rsidR="00E91F2F" w:rsidRPr="00642E8C" w:rsidRDefault="00E91F2F" w:rsidP="00BD3AB4">
            <w:pPr>
              <w:ind w:left="176"/>
              <w:rPr>
                <w:rFonts w:asciiTheme="minorHAnsi" w:hAnsiTheme="minorHAnsi"/>
                <w:sz w:val="20"/>
                <w:szCs w:val="20"/>
                <w:lang w:eastAsia="en-ZA"/>
              </w:rPr>
            </w:pPr>
            <w:r w:rsidRPr="00642E8C">
              <w:rPr>
                <w:rFonts w:asciiTheme="minorHAnsi" w:hAnsiTheme="minorHAnsi"/>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20</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21</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22</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23</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lastRenderedPageBreak/>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25B</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26</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27</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28</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29a</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29Bb</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30Ba</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30Bb</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31</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32</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33</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34</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15"/>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Ca</w:t>
            </w:r>
          </w:p>
        </w:tc>
        <w:tc>
          <w:tcPr>
            <w:tcW w:w="1538"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35B</w:t>
            </w:r>
          </w:p>
        </w:tc>
        <w:tc>
          <w:tcPr>
            <w:tcW w:w="1581"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bl>
    <w:p w:rsidR="00E91F2F" w:rsidRDefault="00E91F2F" w:rsidP="00E91F2F"/>
    <w:p w:rsidR="00E91F2F" w:rsidRDefault="00E91F2F" w:rsidP="00E91F2F">
      <w:r>
        <w:t xml:space="preserve">Table </w:t>
      </w:r>
      <w:r w:rsidR="00BD3AB4">
        <w:t>A</w:t>
      </w:r>
      <w:r>
        <w:t>4</w:t>
      </w:r>
      <w:r w:rsidR="00BD3AB4">
        <w:t>:</w:t>
      </w:r>
      <w:r>
        <w:t xml:space="preserve"> </w:t>
      </w:r>
      <w:r w:rsidR="00BD3AB4">
        <w:t>I</w:t>
      </w:r>
      <w:r>
        <w:t xml:space="preserve">mpact rating for </w:t>
      </w:r>
      <w:r w:rsidRPr="00C53997">
        <w:t xml:space="preserve">the </w:t>
      </w:r>
      <w:r w:rsidRPr="00C53997">
        <w:rPr>
          <w:bCs/>
          <w:szCs w:val="22"/>
          <w:lang w:eastAsia="en-ZA"/>
        </w:rPr>
        <w:t xml:space="preserve">Mitchell's Plain - </w:t>
      </w:r>
      <w:proofErr w:type="spellStart"/>
      <w:r w:rsidRPr="00C53997">
        <w:rPr>
          <w:bCs/>
          <w:szCs w:val="22"/>
          <w:lang w:eastAsia="en-ZA"/>
        </w:rPr>
        <w:t>Stikland</w:t>
      </w:r>
      <w:proofErr w:type="spellEnd"/>
      <w:r w:rsidRPr="00C53997">
        <w:rPr>
          <w:bCs/>
          <w:szCs w:val="22"/>
          <w:lang w:eastAsia="en-ZA"/>
        </w:rPr>
        <w:t xml:space="preserve"> </w:t>
      </w:r>
      <w:r>
        <w:rPr>
          <w:bCs/>
          <w:szCs w:val="22"/>
          <w:lang w:eastAsia="en-ZA"/>
        </w:rPr>
        <w:t>D</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546"/>
        <w:gridCol w:w="1573"/>
        <w:gridCol w:w="3685"/>
      </w:tblGrid>
      <w:tr w:rsidR="00BD3AB4" w:rsidRPr="00C53997" w:rsidTr="007B31A1">
        <w:trPr>
          <w:trHeight w:val="315"/>
          <w:tblHeader/>
        </w:trPr>
        <w:tc>
          <w:tcPr>
            <w:tcW w:w="1701" w:type="dxa"/>
            <w:vMerge w:val="restart"/>
            <w:shd w:val="clear" w:color="auto" w:fill="E36C0A" w:themeFill="accent6" w:themeFillShade="BF"/>
            <w:noWrap/>
            <w:vAlign w:val="center"/>
            <w:hideMark/>
          </w:tcPr>
          <w:p w:rsidR="00BD3AB4" w:rsidRPr="00642E8C" w:rsidRDefault="00BD3AB4" w:rsidP="007B31A1">
            <w:pPr>
              <w:ind w:left="176"/>
              <w:jc w:val="center"/>
              <w:rPr>
                <w:b/>
                <w:sz w:val="20"/>
                <w:szCs w:val="20"/>
                <w:lang w:eastAsia="en-ZA"/>
              </w:rPr>
            </w:pPr>
            <w:r w:rsidRPr="00642E8C">
              <w:rPr>
                <w:b/>
                <w:sz w:val="20"/>
                <w:szCs w:val="20"/>
                <w:lang w:eastAsia="en-ZA"/>
              </w:rPr>
              <w:t>SPLIT</w:t>
            </w:r>
          </w:p>
        </w:tc>
        <w:tc>
          <w:tcPr>
            <w:tcW w:w="1546" w:type="dxa"/>
            <w:vMerge w:val="restart"/>
            <w:shd w:val="clear" w:color="auto" w:fill="E36C0A" w:themeFill="accent6" w:themeFillShade="BF"/>
            <w:noWrap/>
            <w:vAlign w:val="center"/>
            <w:hideMark/>
          </w:tcPr>
          <w:p w:rsidR="00BD3AB4" w:rsidRPr="00642E8C" w:rsidRDefault="00BD3AB4" w:rsidP="007B31A1">
            <w:pPr>
              <w:ind w:left="176"/>
              <w:jc w:val="center"/>
              <w:rPr>
                <w:b/>
                <w:sz w:val="20"/>
                <w:szCs w:val="20"/>
                <w:lang w:eastAsia="en-ZA"/>
              </w:rPr>
            </w:pPr>
            <w:r w:rsidRPr="00642E8C">
              <w:rPr>
                <w:b/>
                <w:sz w:val="20"/>
                <w:szCs w:val="20"/>
                <w:lang w:eastAsia="en-ZA"/>
              </w:rPr>
              <w:t>PYLON</w:t>
            </w:r>
          </w:p>
        </w:tc>
        <w:tc>
          <w:tcPr>
            <w:tcW w:w="5258" w:type="dxa"/>
            <w:gridSpan w:val="2"/>
            <w:shd w:val="clear" w:color="auto" w:fill="E36C0A" w:themeFill="accent6" w:themeFillShade="BF"/>
            <w:noWrap/>
            <w:vAlign w:val="center"/>
            <w:hideMark/>
          </w:tcPr>
          <w:p w:rsidR="00BD3AB4" w:rsidRPr="00642E8C" w:rsidRDefault="00BD3AB4" w:rsidP="007B31A1">
            <w:pPr>
              <w:ind w:left="176"/>
              <w:jc w:val="center"/>
              <w:rPr>
                <w:b/>
                <w:sz w:val="20"/>
                <w:szCs w:val="20"/>
                <w:lang w:eastAsia="en-ZA"/>
              </w:rPr>
            </w:pPr>
            <w:r w:rsidRPr="00642E8C">
              <w:rPr>
                <w:b/>
                <w:sz w:val="20"/>
                <w:szCs w:val="20"/>
                <w:lang w:eastAsia="en-ZA"/>
              </w:rPr>
              <w:t xml:space="preserve">Mitchell's Plain - </w:t>
            </w:r>
            <w:proofErr w:type="spellStart"/>
            <w:r w:rsidRPr="00642E8C">
              <w:rPr>
                <w:b/>
                <w:sz w:val="20"/>
                <w:szCs w:val="20"/>
                <w:lang w:eastAsia="en-ZA"/>
              </w:rPr>
              <w:t>Stikland</w:t>
            </w:r>
            <w:proofErr w:type="spellEnd"/>
            <w:r w:rsidRPr="00642E8C">
              <w:rPr>
                <w:b/>
                <w:sz w:val="20"/>
                <w:szCs w:val="20"/>
                <w:lang w:eastAsia="en-ZA"/>
              </w:rPr>
              <w:t xml:space="preserve"> D</w:t>
            </w:r>
          </w:p>
        </w:tc>
      </w:tr>
      <w:tr w:rsidR="00BD3AB4" w:rsidRPr="00C53997" w:rsidTr="007B31A1">
        <w:trPr>
          <w:trHeight w:val="315"/>
          <w:tblHeader/>
        </w:trPr>
        <w:tc>
          <w:tcPr>
            <w:tcW w:w="1701" w:type="dxa"/>
            <w:vMerge/>
            <w:shd w:val="clear" w:color="auto" w:fill="E36C0A" w:themeFill="accent6" w:themeFillShade="BF"/>
            <w:noWrap/>
            <w:vAlign w:val="center"/>
            <w:hideMark/>
          </w:tcPr>
          <w:p w:rsidR="00BD3AB4" w:rsidRPr="00642E8C" w:rsidRDefault="00BD3AB4" w:rsidP="007B31A1">
            <w:pPr>
              <w:ind w:left="176"/>
              <w:jc w:val="center"/>
              <w:rPr>
                <w:b/>
                <w:sz w:val="20"/>
                <w:szCs w:val="20"/>
                <w:lang w:eastAsia="en-ZA"/>
              </w:rPr>
            </w:pPr>
          </w:p>
        </w:tc>
        <w:tc>
          <w:tcPr>
            <w:tcW w:w="1546" w:type="dxa"/>
            <w:vMerge/>
            <w:shd w:val="clear" w:color="auto" w:fill="E36C0A" w:themeFill="accent6" w:themeFillShade="BF"/>
            <w:vAlign w:val="center"/>
            <w:hideMark/>
          </w:tcPr>
          <w:p w:rsidR="00BD3AB4" w:rsidRPr="00642E8C" w:rsidRDefault="00BD3AB4" w:rsidP="007B31A1">
            <w:pPr>
              <w:ind w:left="176"/>
              <w:jc w:val="center"/>
              <w:rPr>
                <w:b/>
                <w:sz w:val="20"/>
                <w:szCs w:val="20"/>
                <w:lang w:eastAsia="en-ZA"/>
              </w:rPr>
            </w:pPr>
          </w:p>
        </w:tc>
        <w:tc>
          <w:tcPr>
            <w:tcW w:w="1573" w:type="dxa"/>
            <w:shd w:val="clear" w:color="auto" w:fill="E36C0A" w:themeFill="accent6" w:themeFillShade="BF"/>
            <w:noWrap/>
            <w:vAlign w:val="center"/>
            <w:hideMark/>
          </w:tcPr>
          <w:p w:rsidR="00BD3AB4" w:rsidRPr="00642E8C" w:rsidRDefault="00BD3AB4" w:rsidP="007B31A1">
            <w:pPr>
              <w:ind w:left="176"/>
              <w:jc w:val="center"/>
              <w:rPr>
                <w:b/>
                <w:sz w:val="20"/>
                <w:szCs w:val="20"/>
                <w:lang w:eastAsia="en-ZA"/>
              </w:rPr>
            </w:pPr>
            <w:r w:rsidRPr="00642E8C">
              <w:rPr>
                <w:b/>
                <w:sz w:val="20"/>
                <w:szCs w:val="20"/>
                <w:lang w:eastAsia="en-ZA"/>
              </w:rPr>
              <w:t>VIA</w:t>
            </w:r>
          </w:p>
        </w:tc>
        <w:tc>
          <w:tcPr>
            <w:tcW w:w="3685" w:type="dxa"/>
            <w:shd w:val="clear" w:color="auto" w:fill="E36C0A" w:themeFill="accent6" w:themeFillShade="BF"/>
            <w:noWrap/>
            <w:vAlign w:val="bottom"/>
            <w:hideMark/>
          </w:tcPr>
          <w:p w:rsidR="00BD3AB4" w:rsidRPr="00642E8C" w:rsidRDefault="007B31A1" w:rsidP="007B31A1">
            <w:pPr>
              <w:ind w:left="176"/>
              <w:jc w:val="center"/>
              <w:rPr>
                <w:b/>
                <w:sz w:val="20"/>
                <w:szCs w:val="20"/>
                <w:lang w:eastAsia="en-ZA"/>
              </w:rPr>
            </w:pPr>
            <w:r w:rsidRPr="00642E8C">
              <w:rPr>
                <w:b/>
                <w:sz w:val="20"/>
                <w:szCs w:val="20"/>
                <w:lang w:eastAsia="en-ZA"/>
              </w:rPr>
              <w:t>Description of Visual Impact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1Ba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Proximity to N2 (only </w:t>
            </w:r>
            <w:proofErr w:type="spellStart"/>
            <w:r w:rsidRPr="00642E8C">
              <w:rPr>
                <w:sz w:val="20"/>
                <w:szCs w:val="20"/>
                <w:lang w:eastAsia="en-ZA"/>
              </w:rPr>
              <w:t>viewshed</w:t>
            </w:r>
            <w:proofErr w:type="spellEnd"/>
            <w:r w:rsidRPr="00642E8C">
              <w:rPr>
                <w:sz w:val="20"/>
                <w:szCs w:val="20"/>
                <w:lang w:eastAsia="en-ZA"/>
              </w:rPr>
              <w: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Proximity to N2 (only </w:t>
            </w:r>
            <w:proofErr w:type="spellStart"/>
            <w:r w:rsidRPr="00642E8C">
              <w:rPr>
                <w:sz w:val="20"/>
                <w:szCs w:val="20"/>
                <w:lang w:eastAsia="en-ZA"/>
              </w:rPr>
              <w:t>viewshed</w:t>
            </w:r>
            <w:proofErr w:type="spellEnd"/>
            <w:r w:rsidRPr="00642E8C">
              <w:rPr>
                <w:sz w:val="20"/>
                <w:szCs w:val="20"/>
                <w:lang w:eastAsia="en-ZA"/>
              </w:rPr>
              <w: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2Ba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Proximity to N2 (only </w:t>
            </w:r>
            <w:proofErr w:type="spellStart"/>
            <w:r w:rsidRPr="00642E8C">
              <w:rPr>
                <w:sz w:val="20"/>
                <w:szCs w:val="20"/>
                <w:lang w:eastAsia="en-ZA"/>
              </w:rPr>
              <w:t>viewshed</w:t>
            </w:r>
            <w:proofErr w:type="spellEnd"/>
            <w:r w:rsidRPr="00642E8C">
              <w:rPr>
                <w:sz w:val="20"/>
                <w:szCs w:val="20"/>
                <w:lang w:eastAsia="en-ZA"/>
              </w:rPr>
              <w: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Proximity to N2 (only </w:t>
            </w:r>
            <w:proofErr w:type="spellStart"/>
            <w:r w:rsidRPr="00642E8C">
              <w:rPr>
                <w:sz w:val="20"/>
                <w:szCs w:val="20"/>
                <w:lang w:eastAsia="en-ZA"/>
              </w:rPr>
              <w:t>viewshed</w:t>
            </w:r>
            <w:proofErr w:type="spellEnd"/>
            <w:r w:rsidRPr="00642E8C">
              <w:rPr>
                <w:sz w:val="20"/>
                <w:szCs w:val="20"/>
                <w:lang w:eastAsia="en-ZA"/>
              </w:rPr>
              <w:t>)</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land, no infrastructure or buildings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land, no infrastructure or buildings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5</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land, no infrastructure or buildings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6B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land, no infrastructure or buildings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7</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land, no infrastructure or buildings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8</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proofErr w:type="spellStart"/>
            <w:r w:rsidRPr="00642E8C">
              <w:rPr>
                <w:sz w:val="20"/>
                <w:szCs w:val="20"/>
                <w:lang w:eastAsia="en-ZA"/>
              </w:rPr>
              <w:t>viewshed</w:t>
            </w:r>
            <w:proofErr w:type="spellEnd"/>
            <w:r w:rsidRPr="00642E8C">
              <w:rPr>
                <w:sz w:val="20"/>
                <w:szCs w:val="20"/>
                <w:lang w:eastAsia="en-ZA"/>
              </w:rPr>
              <w:t xml:space="preserve"> from township to open land impacted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9B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proofErr w:type="spellStart"/>
            <w:r w:rsidRPr="00642E8C">
              <w:rPr>
                <w:sz w:val="20"/>
                <w:szCs w:val="20"/>
                <w:lang w:eastAsia="en-ZA"/>
              </w:rPr>
              <w:t>viewshed</w:t>
            </w:r>
            <w:proofErr w:type="spellEnd"/>
            <w:r w:rsidRPr="00642E8C">
              <w:rPr>
                <w:sz w:val="20"/>
                <w:szCs w:val="20"/>
                <w:lang w:eastAsia="en-ZA"/>
              </w:rPr>
              <w:t xml:space="preserve"> from township to open land impacted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lastRenderedPageBreak/>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10</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proofErr w:type="spellStart"/>
            <w:r w:rsidRPr="00642E8C">
              <w:rPr>
                <w:sz w:val="20"/>
                <w:szCs w:val="20"/>
                <w:lang w:eastAsia="en-ZA"/>
              </w:rPr>
              <w:t>viewshed</w:t>
            </w:r>
            <w:proofErr w:type="spellEnd"/>
            <w:r w:rsidRPr="00642E8C">
              <w:rPr>
                <w:sz w:val="20"/>
                <w:szCs w:val="20"/>
                <w:lang w:eastAsia="en-ZA"/>
              </w:rPr>
              <w:t xml:space="preserve"> from township to open land impacted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11a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Da</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11Bb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lines</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12Ba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Other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12Bb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Other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13a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Other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13b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Other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14ba</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14Bb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15a</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15b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16Ba</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16Bb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17B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18Ba</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18Bb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 xml:space="preserve">open area </w:t>
            </w:r>
            <w:proofErr w:type="spellStart"/>
            <w:r w:rsidRPr="00642E8C">
              <w:rPr>
                <w:sz w:val="20"/>
                <w:szCs w:val="20"/>
                <w:lang w:eastAsia="en-ZA"/>
              </w:rPr>
              <w:t>viewshed</w:t>
            </w:r>
            <w:proofErr w:type="spellEnd"/>
            <w:r w:rsidRPr="00642E8C">
              <w:rPr>
                <w:sz w:val="20"/>
                <w:szCs w:val="20"/>
                <w:lang w:eastAsia="en-ZA"/>
              </w:rPr>
              <w:t xml:space="preserve"> from township interrupted</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19Ba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19Bb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20</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21a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21b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lastRenderedPageBreak/>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22</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Other infrastructure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23a</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23b</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23Bc</w:t>
            </w:r>
          </w:p>
        </w:tc>
        <w:tc>
          <w:tcPr>
            <w:tcW w:w="1573" w:type="dxa"/>
            <w:shd w:val="clear" w:color="000000" w:fill="FF0000"/>
            <w:noWrap/>
            <w:vAlign w:val="center"/>
            <w:hideMark/>
          </w:tcPr>
          <w:p w:rsidR="00E91F2F" w:rsidRPr="00642E8C" w:rsidRDefault="00E91F2F" w:rsidP="00BD3AB4">
            <w:pPr>
              <w:ind w:left="176"/>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open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24Bc</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24d</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24Be</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25Ba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25Bb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25Bc</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26Ba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26Bb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27a</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27b</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27c</w:t>
            </w:r>
          </w:p>
        </w:tc>
        <w:tc>
          <w:tcPr>
            <w:tcW w:w="1573" w:type="dxa"/>
            <w:shd w:val="clear" w:color="000000" w:fill="FFC000"/>
            <w:noWrap/>
            <w:vAlign w:val="center"/>
            <w:hideMark/>
          </w:tcPr>
          <w:p w:rsidR="00E91F2F" w:rsidRPr="00642E8C" w:rsidRDefault="00E91F2F" w:rsidP="00BD3AB4">
            <w:pPr>
              <w:ind w:left="176"/>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Stellenbosch road and industrial</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28a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28Bb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29</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30B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31B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32B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industrial area</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1</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2</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3</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1a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2a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lastRenderedPageBreak/>
              <w:t>Db</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Gantry 3a</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33B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34B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35</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36</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37</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38</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39</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40</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41B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43B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44</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45B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46B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47</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48</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49</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00"/>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50B</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r w:rsidR="00E91F2F" w:rsidRPr="00C53997" w:rsidTr="00BD3AB4">
        <w:trPr>
          <w:trHeight w:val="315"/>
        </w:trPr>
        <w:tc>
          <w:tcPr>
            <w:tcW w:w="1701" w:type="dxa"/>
            <w:shd w:val="clear" w:color="auto" w:fill="auto"/>
            <w:noWrap/>
            <w:vAlign w:val="center"/>
            <w:hideMark/>
          </w:tcPr>
          <w:p w:rsidR="00E91F2F" w:rsidRPr="00642E8C" w:rsidRDefault="00E91F2F" w:rsidP="00BD3AB4">
            <w:pPr>
              <w:ind w:left="176"/>
              <w:rPr>
                <w:sz w:val="20"/>
                <w:szCs w:val="20"/>
                <w:lang w:eastAsia="en-ZA"/>
              </w:rPr>
            </w:pPr>
            <w:r w:rsidRPr="00642E8C">
              <w:rPr>
                <w:sz w:val="20"/>
                <w:szCs w:val="20"/>
                <w:lang w:eastAsia="en-ZA"/>
              </w:rPr>
              <w:t>Dc</w:t>
            </w:r>
          </w:p>
        </w:tc>
        <w:tc>
          <w:tcPr>
            <w:tcW w:w="1546" w:type="dxa"/>
            <w:shd w:val="clear" w:color="000000" w:fill="DBE5F1"/>
            <w:noWrap/>
            <w:vAlign w:val="center"/>
            <w:hideMark/>
          </w:tcPr>
          <w:p w:rsidR="00E91F2F" w:rsidRPr="00642E8C" w:rsidRDefault="00E91F2F" w:rsidP="00BD3AB4">
            <w:pPr>
              <w:ind w:left="176"/>
              <w:rPr>
                <w:sz w:val="20"/>
                <w:szCs w:val="20"/>
                <w:lang w:eastAsia="en-ZA"/>
              </w:rPr>
            </w:pPr>
            <w:r w:rsidRPr="00642E8C">
              <w:rPr>
                <w:sz w:val="20"/>
                <w:szCs w:val="20"/>
                <w:lang w:eastAsia="en-ZA"/>
              </w:rPr>
              <w:t>51</w:t>
            </w:r>
          </w:p>
        </w:tc>
        <w:tc>
          <w:tcPr>
            <w:tcW w:w="1573" w:type="dxa"/>
            <w:shd w:val="clear" w:color="000000" w:fill="FFFF00"/>
            <w:noWrap/>
            <w:vAlign w:val="center"/>
            <w:hideMark/>
          </w:tcPr>
          <w:p w:rsidR="00E91F2F" w:rsidRPr="00642E8C" w:rsidRDefault="00E91F2F" w:rsidP="00BD3AB4">
            <w:pPr>
              <w:ind w:left="176"/>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176"/>
              <w:rPr>
                <w:sz w:val="20"/>
                <w:szCs w:val="20"/>
                <w:lang w:eastAsia="en-ZA"/>
              </w:rPr>
            </w:pPr>
            <w:r w:rsidRPr="00642E8C">
              <w:rPr>
                <w:sz w:val="20"/>
                <w:szCs w:val="20"/>
                <w:lang w:eastAsia="en-ZA"/>
              </w:rPr>
              <w:t>existing line</w:t>
            </w:r>
          </w:p>
        </w:tc>
      </w:tr>
    </w:tbl>
    <w:p w:rsidR="00E91F2F" w:rsidRDefault="00E91F2F" w:rsidP="00E91F2F"/>
    <w:p w:rsidR="00E91F2F" w:rsidRDefault="00E91F2F" w:rsidP="00E91F2F">
      <w:r>
        <w:t xml:space="preserve">Table </w:t>
      </w:r>
      <w:r w:rsidR="007B31A1">
        <w:t>A</w:t>
      </w:r>
      <w:r>
        <w:t>5</w:t>
      </w:r>
      <w:r w:rsidR="007B31A1">
        <w:t>:</w:t>
      </w:r>
      <w:r>
        <w:t xml:space="preserve"> </w:t>
      </w:r>
      <w:r w:rsidR="007B31A1">
        <w:t>I</w:t>
      </w:r>
      <w:r>
        <w:t xml:space="preserve">mpact rating for </w:t>
      </w:r>
      <w:r w:rsidRPr="00C53997">
        <w:t xml:space="preserve">the </w:t>
      </w:r>
      <w:r w:rsidRPr="00F10658">
        <w:rPr>
          <w:bCs/>
          <w:szCs w:val="22"/>
          <w:lang w:eastAsia="en-ZA"/>
        </w:rPr>
        <w:t>Philippi - Mitchell's Plain Alternative 1</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575"/>
        <w:gridCol w:w="1720"/>
        <w:gridCol w:w="3685"/>
      </w:tblGrid>
      <w:tr w:rsidR="00E91F2F" w:rsidRPr="00F10658" w:rsidTr="007B31A1">
        <w:trPr>
          <w:trHeight w:val="315"/>
        </w:trPr>
        <w:tc>
          <w:tcPr>
            <w:tcW w:w="1525" w:type="dxa"/>
            <w:vMerge w:val="restart"/>
            <w:shd w:val="clear" w:color="auto" w:fill="E36C0A" w:themeFill="accent6" w:themeFillShade="BF"/>
            <w:noWrap/>
            <w:vAlign w:val="center"/>
            <w:hideMark/>
          </w:tcPr>
          <w:p w:rsidR="00E91F2F" w:rsidRPr="00642E8C" w:rsidRDefault="00E91F2F" w:rsidP="007B31A1">
            <w:pPr>
              <w:ind w:left="0"/>
              <w:jc w:val="center"/>
              <w:rPr>
                <w:b/>
                <w:sz w:val="20"/>
                <w:szCs w:val="20"/>
                <w:lang w:eastAsia="en-ZA"/>
              </w:rPr>
            </w:pPr>
            <w:r w:rsidRPr="00642E8C">
              <w:rPr>
                <w:b/>
                <w:sz w:val="20"/>
                <w:szCs w:val="20"/>
                <w:lang w:eastAsia="en-ZA"/>
              </w:rPr>
              <w:t>SPLIT</w:t>
            </w:r>
          </w:p>
        </w:tc>
        <w:tc>
          <w:tcPr>
            <w:tcW w:w="1575" w:type="dxa"/>
            <w:vMerge w:val="restart"/>
            <w:shd w:val="clear" w:color="auto" w:fill="E36C0A" w:themeFill="accent6" w:themeFillShade="BF"/>
            <w:noWrap/>
            <w:vAlign w:val="center"/>
            <w:hideMark/>
          </w:tcPr>
          <w:p w:rsidR="00E91F2F" w:rsidRPr="00642E8C" w:rsidRDefault="00E91F2F" w:rsidP="007B31A1">
            <w:pPr>
              <w:ind w:left="0"/>
              <w:jc w:val="center"/>
              <w:rPr>
                <w:b/>
                <w:sz w:val="20"/>
                <w:szCs w:val="20"/>
                <w:lang w:eastAsia="en-ZA"/>
              </w:rPr>
            </w:pPr>
            <w:r w:rsidRPr="00642E8C">
              <w:rPr>
                <w:b/>
                <w:sz w:val="20"/>
                <w:szCs w:val="20"/>
                <w:lang w:eastAsia="en-ZA"/>
              </w:rPr>
              <w:t>PYLON</w:t>
            </w:r>
          </w:p>
        </w:tc>
        <w:tc>
          <w:tcPr>
            <w:tcW w:w="5405" w:type="dxa"/>
            <w:gridSpan w:val="2"/>
            <w:shd w:val="clear" w:color="auto" w:fill="E36C0A" w:themeFill="accent6" w:themeFillShade="BF"/>
            <w:noWrap/>
            <w:vAlign w:val="center"/>
            <w:hideMark/>
          </w:tcPr>
          <w:p w:rsidR="00E91F2F" w:rsidRPr="00642E8C" w:rsidRDefault="00E91F2F" w:rsidP="007B31A1">
            <w:pPr>
              <w:ind w:left="0"/>
              <w:jc w:val="center"/>
              <w:rPr>
                <w:b/>
                <w:sz w:val="20"/>
                <w:szCs w:val="20"/>
                <w:lang w:eastAsia="en-ZA"/>
              </w:rPr>
            </w:pPr>
            <w:r w:rsidRPr="00642E8C">
              <w:rPr>
                <w:b/>
                <w:sz w:val="20"/>
                <w:szCs w:val="20"/>
                <w:lang w:eastAsia="en-ZA"/>
              </w:rPr>
              <w:t>Philippi - Mitchell's Plain Alternative 1</w:t>
            </w:r>
          </w:p>
        </w:tc>
      </w:tr>
      <w:tr w:rsidR="00E91F2F" w:rsidRPr="00F10658" w:rsidTr="007B31A1">
        <w:trPr>
          <w:trHeight w:val="315"/>
        </w:trPr>
        <w:tc>
          <w:tcPr>
            <w:tcW w:w="1525" w:type="dxa"/>
            <w:vMerge/>
            <w:shd w:val="clear" w:color="auto" w:fill="E36C0A" w:themeFill="accent6" w:themeFillShade="BF"/>
            <w:vAlign w:val="center"/>
            <w:hideMark/>
          </w:tcPr>
          <w:p w:rsidR="00E91F2F" w:rsidRPr="00642E8C" w:rsidRDefault="00E91F2F" w:rsidP="007B31A1">
            <w:pPr>
              <w:ind w:left="0"/>
              <w:jc w:val="center"/>
              <w:rPr>
                <w:b/>
                <w:sz w:val="20"/>
                <w:szCs w:val="20"/>
                <w:lang w:eastAsia="en-ZA"/>
              </w:rPr>
            </w:pPr>
          </w:p>
        </w:tc>
        <w:tc>
          <w:tcPr>
            <w:tcW w:w="1575" w:type="dxa"/>
            <w:vMerge/>
            <w:shd w:val="clear" w:color="auto" w:fill="E36C0A" w:themeFill="accent6" w:themeFillShade="BF"/>
            <w:vAlign w:val="center"/>
            <w:hideMark/>
          </w:tcPr>
          <w:p w:rsidR="00E91F2F" w:rsidRPr="00642E8C" w:rsidRDefault="00E91F2F" w:rsidP="007B31A1">
            <w:pPr>
              <w:ind w:left="0"/>
              <w:jc w:val="center"/>
              <w:rPr>
                <w:b/>
                <w:sz w:val="20"/>
                <w:szCs w:val="20"/>
                <w:lang w:eastAsia="en-ZA"/>
              </w:rPr>
            </w:pPr>
          </w:p>
        </w:tc>
        <w:tc>
          <w:tcPr>
            <w:tcW w:w="1720" w:type="dxa"/>
            <w:shd w:val="clear" w:color="auto" w:fill="E36C0A" w:themeFill="accent6" w:themeFillShade="BF"/>
            <w:noWrap/>
            <w:vAlign w:val="center"/>
            <w:hideMark/>
          </w:tcPr>
          <w:p w:rsidR="00E91F2F" w:rsidRPr="00642E8C" w:rsidRDefault="00E91F2F" w:rsidP="007B31A1">
            <w:pPr>
              <w:ind w:left="0"/>
              <w:jc w:val="center"/>
              <w:rPr>
                <w:b/>
                <w:sz w:val="20"/>
                <w:szCs w:val="20"/>
                <w:lang w:eastAsia="en-ZA"/>
              </w:rPr>
            </w:pPr>
            <w:r w:rsidRPr="00642E8C">
              <w:rPr>
                <w:b/>
                <w:sz w:val="20"/>
                <w:szCs w:val="20"/>
                <w:lang w:eastAsia="en-ZA"/>
              </w:rPr>
              <w:t>VIA Rating</w:t>
            </w:r>
          </w:p>
        </w:tc>
        <w:tc>
          <w:tcPr>
            <w:tcW w:w="3685" w:type="dxa"/>
            <w:shd w:val="clear" w:color="auto" w:fill="E36C0A" w:themeFill="accent6" w:themeFillShade="BF"/>
            <w:noWrap/>
            <w:vAlign w:val="center"/>
            <w:hideMark/>
          </w:tcPr>
          <w:p w:rsidR="00E91F2F" w:rsidRPr="00642E8C" w:rsidRDefault="00E91F2F" w:rsidP="007B31A1">
            <w:pPr>
              <w:ind w:left="0"/>
              <w:jc w:val="center"/>
              <w:rPr>
                <w:b/>
                <w:sz w:val="20"/>
                <w:szCs w:val="20"/>
                <w:lang w:eastAsia="en-ZA"/>
              </w:rPr>
            </w:pPr>
            <w:r w:rsidRPr="00642E8C">
              <w:rPr>
                <w:b/>
                <w:sz w:val="20"/>
                <w:szCs w:val="20"/>
                <w:lang w:eastAsia="en-ZA"/>
              </w:rPr>
              <w:t>Description of Visual Impact</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1720" w:type="dxa"/>
            <w:shd w:val="clear" w:color="000000" w:fill="FFFF00"/>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existing substation</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1720" w:type="dxa"/>
            <w:shd w:val="clear" w:color="000000" w:fill="FFFF00"/>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industrial</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1720" w:type="dxa"/>
            <w:shd w:val="clear" w:color="000000" w:fill="FFFF00"/>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industrial</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4B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lastRenderedPageBreak/>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5</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6Ba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1a</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6Bb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7B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8</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vanguard rd, open, industry set well back from road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9</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open area, no industry</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10</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open area, no industry</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11B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12Ba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12b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13Ba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13Bb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14Ba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14Ba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15</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16</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17B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18a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18Bb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18Bc</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1b</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18Bd</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proximity to infrastructure, no pylons</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19</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inside township</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20</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inside township</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21</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inside township</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22</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inside township</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23</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between township and R300</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1c</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24</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between township and R300</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lastRenderedPageBreak/>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25</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between township and R300</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26Ba</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between township and R300</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26Bb</w:t>
            </w:r>
          </w:p>
        </w:tc>
        <w:tc>
          <w:tcPr>
            <w:tcW w:w="1720" w:type="dxa"/>
            <w:shd w:val="clear" w:color="000000" w:fill="FFC000"/>
            <w:noWrap/>
            <w:vAlign w:val="center"/>
            <w:hideMark/>
          </w:tcPr>
          <w:p w:rsidR="00E91F2F" w:rsidRPr="00642E8C" w:rsidRDefault="00E91F2F" w:rsidP="00BD3AB4">
            <w:pPr>
              <w:ind w:left="0"/>
              <w:rPr>
                <w:sz w:val="20"/>
                <w:szCs w:val="20"/>
                <w:lang w:eastAsia="en-ZA"/>
              </w:rPr>
            </w:pPr>
            <w:r w:rsidRPr="00642E8C">
              <w:rPr>
                <w:sz w:val="20"/>
                <w:szCs w:val="20"/>
                <w:lang w:eastAsia="en-ZA"/>
              </w:rPr>
              <w:t>2</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between township and R300</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27Ba</w:t>
            </w:r>
          </w:p>
        </w:tc>
        <w:tc>
          <w:tcPr>
            <w:tcW w:w="1720" w:type="dxa"/>
            <w:shd w:val="clear" w:color="000000" w:fill="FFFF00"/>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other infrastructure planned</w:t>
            </w:r>
          </w:p>
        </w:tc>
      </w:tr>
      <w:tr w:rsidR="00E91F2F" w:rsidRPr="00F10658" w:rsidTr="007B31A1">
        <w:trPr>
          <w:trHeight w:val="300"/>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27Bb</w:t>
            </w:r>
          </w:p>
        </w:tc>
        <w:tc>
          <w:tcPr>
            <w:tcW w:w="1720" w:type="dxa"/>
            <w:shd w:val="clear" w:color="000000" w:fill="FF0000"/>
            <w:noWrap/>
            <w:vAlign w:val="center"/>
            <w:hideMark/>
          </w:tcPr>
          <w:p w:rsidR="00E91F2F" w:rsidRPr="00642E8C" w:rsidRDefault="00E91F2F" w:rsidP="00BD3AB4">
            <w:pPr>
              <w:ind w:left="0"/>
              <w:rPr>
                <w:sz w:val="20"/>
                <w:szCs w:val="20"/>
                <w:lang w:eastAsia="en-ZA"/>
              </w:rPr>
            </w:pPr>
            <w:r w:rsidRPr="00642E8C">
              <w:rPr>
                <w:sz w:val="20"/>
                <w:szCs w:val="20"/>
                <w:lang w:eastAsia="en-ZA"/>
              </w:rPr>
              <w:t>3</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inside squatter camp</w:t>
            </w:r>
          </w:p>
        </w:tc>
      </w:tr>
      <w:tr w:rsidR="00E91F2F" w:rsidRPr="00F10658" w:rsidTr="007B31A1">
        <w:trPr>
          <w:trHeight w:val="315"/>
        </w:trPr>
        <w:tc>
          <w:tcPr>
            <w:tcW w:w="1525" w:type="dxa"/>
            <w:shd w:val="clear" w:color="auto" w:fill="auto"/>
            <w:noWrap/>
            <w:vAlign w:val="center"/>
            <w:hideMark/>
          </w:tcPr>
          <w:p w:rsidR="00E91F2F" w:rsidRPr="00642E8C" w:rsidRDefault="00E91F2F" w:rsidP="00BD3AB4">
            <w:pPr>
              <w:ind w:left="0"/>
              <w:rPr>
                <w:sz w:val="20"/>
                <w:szCs w:val="20"/>
                <w:lang w:eastAsia="en-ZA"/>
              </w:rPr>
            </w:pPr>
            <w:r w:rsidRPr="00642E8C">
              <w:rPr>
                <w:sz w:val="20"/>
                <w:szCs w:val="20"/>
                <w:lang w:eastAsia="en-ZA"/>
              </w:rPr>
              <w:t>1d</w:t>
            </w:r>
          </w:p>
        </w:tc>
        <w:tc>
          <w:tcPr>
            <w:tcW w:w="1575" w:type="dxa"/>
            <w:shd w:val="clear" w:color="000000" w:fill="DBE5F1"/>
            <w:noWrap/>
            <w:vAlign w:val="center"/>
            <w:hideMark/>
          </w:tcPr>
          <w:p w:rsidR="00E91F2F" w:rsidRPr="00642E8C" w:rsidRDefault="00E91F2F" w:rsidP="00BD3AB4">
            <w:pPr>
              <w:ind w:left="0"/>
              <w:rPr>
                <w:sz w:val="20"/>
                <w:szCs w:val="20"/>
                <w:lang w:eastAsia="en-ZA"/>
              </w:rPr>
            </w:pPr>
            <w:r w:rsidRPr="00642E8C">
              <w:rPr>
                <w:sz w:val="20"/>
                <w:szCs w:val="20"/>
                <w:lang w:eastAsia="en-ZA"/>
              </w:rPr>
              <w:t>28</w:t>
            </w:r>
          </w:p>
        </w:tc>
        <w:tc>
          <w:tcPr>
            <w:tcW w:w="1720" w:type="dxa"/>
            <w:shd w:val="clear" w:color="000000" w:fill="FFFF00"/>
            <w:noWrap/>
            <w:vAlign w:val="center"/>
            <w:hideMark/>
          </w:tcPr>
          <w:p w:rsidR="00E91F2F" w:rsidRPr="00642E8C" w:rsidRDefault="00E91F2F" w:rsidP="00BD3AB4">
            <w:pPr>
              <w:ind w:left="0"/>
              <w:rPr>
                <w:sz w:val="20"/>
                <w:szCs w:val="20"/>
                <w:lang w:eastAsia="en-ZA"/>
              </w:rPr>
            </w:pPr>
            <w:r w:rsidRPr="00642E8C">
              <w:rPr>
                <w:sz w:val="20"/>
                <w:szCs w:val="20"/>
                <w:lang w:eastAsia="en-ZA"/>
              </w:rPr>
              <w:t>1</w:t>
            </w:r>
          </w:p>
        </w:tc>
        <w:tc>
          <w:tcPr>
            <w:tcW w:w="3685" w:type="dxa"/>
            <w:shd w:val="clear" w:color="auto" w:fill="auto"/>
            <w:noWrap/>
            <w:vAlign w:val="bottom"/>
            <w:hideMark/>
          </w:tcPr>
          <w:p w:rsidR="00E91F2F" w:rsidRPr="00642E8C" w:rsidRDefault="00E91F2F" w:rsidP="00BD3AB4">
            <w:pPr>
              <w:ind w:left="0"/>
              <w:rPr>
                <w:sz w:val="20"/>
                <w:szCs w:val="20"/>
                <w:lang w:eastAsia="en-ZA"/>
              </w:rPr>
            </w:pPr>
            <w:r w:rsidRPr="00642E8C">
              <w:rPr>
                <w:sz w:val="20"/>
                <w:szCs w:val="20"/>
                <w:lang w:eastAsia="en-ZA"/>
              </w:rPr>
              <w:t>other infrastructure planned</w:t>
            </w:r>
          </w:p>
        </w:tc>
      </w:tr>
    </w:tbl>
    <w:p w:rsidR="007B31A1" w:rsidRDefault="007B31A1" w:rsidP="00E91F2F"/>
    <w:p w:rsidR="00E91F2F" w:rsidRDefault="00E91F2F" w:rsidP="00E91F2F">
      <w:r>
        <w:t xml:space="preserve">Table </w:t>
      </w:r>
      <w:r w:rsidR="007B31A1">
        <w:t>A6:</w:t>
      </w:r>
      <w:r>
        <w:t xml:space="preserve"> </w:t>
      </w:r>
      <w:r w:rsidR="007B31A1">
        <w:t>I</w:t>
      </w:r>
      <w:r>
        <w:t xml:space="preserve">mpact rating for </w:t>
      </w:r>
      <w:r w:rsidRPr="00C53997">
        <w:t xml:space="preserve">the </w:t>
      </w:r>
      <w:r w:rsidRPr="00F10658">
        <w:rPr>
          <w:bCs/>
          <w:szCs w:val="22"/>
          <w:lang w:eastAsia="en-ZA"/>
        </w:rPr>
        <w:t>Philippi - Mitchell's Plain Alternative 2</w:t>
      </w:r>
    </w:p>
    <w:tbl>
      <w:tblPr>
        <w:tblW w:w="8505" w:type="dxa"/>
        <w:tblInd w:w="817" w:type="dxa"/>
        <w:tblLook w:val="04A0"/>
      </w:tblPr>
      <w:tblGrid>
        <w:gridCol w:w="1418"/>
        <w:gridCol w:w="1701"/>
        <w:gridCol w:w="5386"/>
      </w:tblGrid>
      <w:tr w:rsidR="007B31A1" w:rsidRPr="00F10658" w:rsidTr="007B31A1">
        <w:trPr>
          <w:trHeight w:val="315"/>
        </w:trPr>
        <w:tc>
          <w:tcPr>
            <w:tcW w:w="1418"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59"/>
              <w:jc w:val="center"/>
              <w:rPr>
                <w:b/>
                <w:sz w:val="20"/>
                <w:szCs w:val="20"/>
                <w:lang w:eastAsia="en-ZA"/>
              </w:rPr>
            </w:pPr>
            <w:r w:rsidRPr="00642E8C">
              <w:rPr>
                <w:b/>
                <w:sz w:val="20"/>
                <w:szCs w:val="20"/>
                <w:lang w:eastAsia="en-ZA"/>
              </w:rPr>
              <w:t>PYLON</w:t>
            </w:r>
          </w:p>
        </w:tc>
        <w:tc>
          <w:tcPr>
            <w:tcW w:w="7087"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59"/>
              <w:jc w:val="center"/>
              <w:rPr>
                <w:b/>
                <w:sz w:val="20"/>
                <w:szCs w:val="20"/>
                <w:lang w:eastAsia="en-ZA"/>
              </w:rPr>
            </w:pPr>
            <w:r w:rsidRPr="00642E8C">
              <w:rPr>
                <w:b/>
                <w:sz w:val="20"/>
                <w:szCs w:val="20"/>
                <w:lang w:eastAsia="en-ZA"/>
              </w:rPr>
              <w:t>Philippi - Mitchell's Plain Alternative 2</w:t>
            </w:r>
          </w:p>
        </w:tc>
      </w:tr>
      <w:tr w:rsidR="007B31A1" w:rsidRPr="00F10658" w:rsidTr="007B31A1">
        <w:trPr>
          <w:trHeight w:val="315"/>
        </w:trPr>
        <w:tc>
          <w:tcPr>
            <w:tcW w:w="1418"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7B31A1" w:rsidRPr="00642E8C" w:rsidRDefault="007B31A1" w:rsidP="007B31A1">
            <w:pPr>
              <w:ind w:left="159"/>
              <w:jc w:val="center"/>
              <w:rPr>
                <w:b/>
                <w:sz w:val="20"/>
                <w:szCs w:val="20"/>
                <w:lang w:eastAsia="en-ZA"/>
              </w:rPr>
            </w:pPr>
          </w:p>
        </w:tc>
        <w:tc>
          <w:tcPr>
            <w:tcW w:w="1701"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59"/>
              <w:jc w:val="center"/>
              <w:rPr>
                <w:b/>
                <w:sz w:val="20"/>
                <w:szCs w:val="20"/>
                <w:lang w:eastAsia="en-ZA"/>
              </w:rPr>
            </w:pPr>
            <w:r w:rsidRPr="00642E8C">
              <w:rPr>
                <w:b/>
                <w:sz w:val="20"/>
                <w:szCs w:val="20"/>
                <w:lang w:eastAsia="en-ZA"/>
              </w:rPr>
              <w:t>VIA</w:t>
            </w:r>
          </w:p>
        </w:tc>
        <w:tc>
          <w:tcPr>
            <w:tcW w:w="5386"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59"/>
              <w:jc w:val="center"/>
              <w:rPr>
                <w:b/>
                <w:sz w:val="20"/>
                <w:szCs w:val="20"/>
                <w:lang w:eastAsia="en-ZA"/>
              </w:rPr>
            </w:pPr>
            <w:r w:rsidRPr="00642E8C">
              <w:rPr>
                <w:b/>
                <w:sz w:val="20"/>
                <w:szCs w:val="20"/>
                <w:lang w:eastAsia="en-ZA"/>
              </w:rPr>
              <w:t>Description of Visual Impact</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2B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4</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5B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6B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7</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8B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9Ba</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9Bb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10a</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10b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11B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12B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r w:rsidR="007B31A1" w:rsidRPr="00F10658" w:rsidTr="007B31A1">
        <w:trPr>
          <w:trHeight w:val="315"/>
        </w:trPr>
        <w:tc>
          <w:tcPr>
            <w:tcW w:w="14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B31A1" w:rsidRPr="00642E8C" w:rsidRDefault="007B31A1" w:rsidP="007B31A1">
            <w:pPr>
              <w:ind w:left="159"/>
              <w:rPr>
                <w:sz w:val="20"/>
                <w:szCs w:val="20"/>
                <w:lang w:eastAsia="en-ZA"/>
              </w:rPr>
            </w:pPr>
            <w:r w:rsidRPr="00642E8C">
              <w:rPr>
                <w:sz w:val="20"/>
                <w:szCs w:val="20"/>
                <w:lang w:eastAsia="en-ZA"/>
              </w:rPr>
              <w:t>13B</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B31A1" w:rsidRPr="00642E8C" w:rsidRDefault="007B31A1" w:rsidP="007B31A1">
            <w:pPr>
              <w:ind w:left="159"/>
              <w:rPr>
                <w:sz w:val="20"/>
                <w:szCs w:val="20"/>
                <w:lang w:eastAsia="en-ZA"/>
              </w:rPr>
            </w:pPr>
            <w:r w:rsidRPr="00642E8C">
              <w:rPr>
                <w:sz w:val="20"/>
                <w:szCs w:val="20"/>
                <w:lang w:eastAsia="en-ZA"/>
              </w:rPr>
              <w:t>3</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1A1" w:rsidRPr="00642E8C" w:rsidRDefault="007B31A1" w:rsidP="007B31A1">
            <w:pPr>
              <w:ind w:left="159"/>
              <w:rPr>
                <w:sz w:val="20"/>
                <w:szCs w:val="20"/>
                <w:lang w:eastAsia="en-ZA"/>
              </w:rPr>
            </w:pPr>
            <w:r w:rsidRPr="00642E8C">
              <w:rPr>
                <w:sz w:val="20"/>
                <w:szCs w:val="20"/>
                <w:lang w:eastAsia="en-ZA"/>
              </w:rPr>
              <w:t>middle of agricultural holdings</w:t>
            </w:r>
          </w:p>
        </w:tc>
      </w:tr>
    </w:tbl>
    <w:p w:rsidR="00E91F2F" w:rsidRDefault="00E91F2F" w:rsidP="00E91F2F"/>
    <w:p w:rsidR="00E91F2F" w:rsidRDefault="00E91F2F" w:rsidP="00E91F2F">
      <w:r>
        <w:t xml:space="preserve">Table </w:t>
      </w:r>
      <w:r w:rsidR="007B31A1">
        <w:t>A</w:t>
      </w:r>
      <w:r>
        <w:t>7</w:t>
      </w:r>
      <w:r w:rsidR="007B31A1">
        <w:t>:</w:t>
      </w:r>
      <w:r>
        <w:t xml:space="preserve"> </w:t>
      </w:r>
      <w:r w:rsidR="007B31A1">
        <w:t>I</w:t>
      </w:r>
      <w:r>
        <w:t xml:space="preserve">mpact rating for </w:t>
      </w:r>
      <w:r w:rsidRPr="00C53997">
        <w:t xml:space="preserve">the </w:t>
      </w:r>
      <w:r w:rsidRPr="00F10658">
        <w:rPr>
          <w:bCs/>
          <w:szCs w:val="22"/>
          <w:lang w:eastAsia="en-ZA"/>
        </w:rPr>
        <w:t xml:space="preserve">Philippi - Mitchell's Plain Alternative </w:t>
      </w:r>
      <w:r>
        <w:rPr>
          <w:bCs/>
          <w:szCs w:val="22"/>
          <w:lang w:eastAsia="en-ZA"/>
        </w:rPr>
        <w:t>3</w:t>
      </w:r>
    </w:p>
    <w:tbl>
      <w:tblPr>
        <w:tblW w:w="8505" w:type="dxa"/>
        <w:tblInd w:w="817" w:type="dxa"/>
        <w:tblLook w:val="04A0"/>
      </w:tblPr>
      <w:tblGrid>
        <w:gridCol w:w="1559"/>
        <w:gridCol w:w="1617"/>
        <w:gridCol w:w="1785"/>
        <w:gridCol w:w="3544"/>
      </w:tblGrid>
      <w:tr w:rsidR="007B31A1" w:rsidRPr="00F10658" w:rsidTr="007B31A1">
        <w:trPr>
          <w:trHeight w:val="315"/>
        </w:trPr>
        <w:tc>
          <w:tcPr>
            <w:tcW w:w="1559" w:type="dxa"/>
            <w:vMerge w:val="restart"/>
            <w:tcBorders>
              <w:top w:val="single" w:sz="4" w:space="0" w:color="auto"/>
              <w:left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r w:rsidRPr="00642E8C">
              <w:rPr>
                <w:b/>
                <w:sz w:val="20"/>
                <w:szCs w:val="20"/>
                <w:lang w:eastAsia="en-ZA"/>
              </w:rPr>
              <w:t>SPLIT</w:t>
            </w:r>
          </w:p>
          <w:p w:rsidR="007B31A1" w:rsidRPr="00642E8C" w:rsidRDefault="007B31A1" w:rsidP="007B31A1">
            <w:pPr>
              <w:ind w:left="192"/>
              <w:jc w:val="center"/>
              <w:rPr>
                <w:b/>
                <w:sz w:val="20"/>
                <w:szCs w:val="20"/>
                <w:lang w:eastAsia="en-ZA"/>
              </w:rPr>
            </w:pPr>
          </w:p>
        </w:tc>
        <w:tc>
          <w:tcPr>
            <w:tcW w:w="1617"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r w:rsidRPr="00642E8C">
              <w:rPr>
                <w:b/>
                <w:sz w:val="20"/>
                <w:szCs w:val="20"/>
                <w:lang w:eastAsia="en-ZA"/>
              </w:rPr>
              <w:t>PYLON</w:t>
            </w:r>
          </w:p>
        </w:tc>
        <w:tc>
          <w:tcPr>
            <w:tcW w:w="5329"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r w:rsidRPr="00642E8C">
              <w:rPr>
                <w:b/>
                <w:sz w:val="20"/>
                <w:szCs w:val="20"/>
                <w:lang w:eastAsia="en-ZA"/>
              </w:rPr>
              <w:t>Philippi - Mitchell's Plain Alternative 3</w:t>
            </w:r>
          </w:p>
          <w:p w:rsidR="007B31A1" w:rsidRPr="00642E8C" w:rsidRDefault="007B31A1" w:rsidP="007B31A1">
            <w:pPr>
              <w:ind w:left="192"/>
              <w:jc w:val="center"/>
              <w:rPr>
                <w:b/>
                <w:sz w:val="20"/>
                <w:szCs w:val="20"/>
                <w:lang w:eastAsia="en-ZA"/>
              </w:rPr>
            </w:pPr>
          </w:p>
        </w:tc>
      </w:tr>
      <w:tr w:rsidR="007B31A1" w:rsidRPr="00F10658" w:rsidTr="007B31A1">
        <w:trPr>
          <w:trHeight w:val="315"/>
        </w:trPr>
        <w:tc>
          <w:tcPr>
            <w:tcW w:w="1559" w:type="dxa"/>
            <w:vMerge/>
            <w:tcBorders>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p>
        </w:tc>
        <w:tc>
          <w:tcPr>
            <w:tcW w:w="1617"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7B31A1" w:rsidRPr="00642E8C" w:rsidRDefault="007B31A1" w:rsidP="007B31A1">
            <w:pPr>
              <w:ind w:left="192"/>
              <w:jc w:val="center"/>
              <w:rPr>
                <w:b/>
                <w:sz w:val="20"/>
                <w:szCs w:val="20"/>
                <w:lang w:eastAsia="en-ZA"/>
              </w:rPr>
            </w:pPr>
          </w:p>
        </w:tc>
        <w:tc>
          <w:tcPr>
            <w:tcW w:w="1785"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r w:rsidRPr="00642E8C">
              <w:rPr>
                <w:b/>
                <w:sz w:val="20"/>
                <w:szCs w:val="20"/>
                <w:lang w:eastAsia="en-ZA"/>
              </w:rPr>
              <w:t>VIA</w:t>
            </w:r>
          </w:p>
        </w:tc>
        <w:tc>
          <w:tcPr>
            <w:tcW w:w="354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7B31A1" w:rsidRPr="00642E8C" w:rsidRDefault="007B31A1" w:rsidP="007B31A1">
            <w:pPr>
              <w:ind w:left="192"/>
              <w:jc w:val="center"/>
              <w:rPr>
                <w:b/>
                <w:sz w:val="20"/>
                <w:szCs w:val="20"/>
                <w:lang w:eastAsia="en-ZA"/>
              </w:rPr>
            </w:pPr>
            <w:r w:rsidRPr="00642E8C">
              <w:rPr>
                <w:b/>
                <w:sz w:val="20"/>
                <w:szCs w:val="20"/>
                <w:lang w:eastAsia="en-ZA"/>
              </w:rPr>
              <w:t>Description of Visual Impact</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lastRenderedPageBreak/>
              <w:t>3a</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3a</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3a</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4B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5</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6B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7</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8B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9</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10B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11B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12</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13B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r w:rsidR="007B31A1" w:rsidRPr="00F10658" w:rsidTr="007B31A1">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F2F" w:rsidRPr="00642E8C" w:rsidRDefault="00E91F2F" w:rsidP="007B31A1">
            <w:pPr>
              <w:ind w:left="192"/>
              <w:rPr>
                <w:sz w:val="20"/>
                <w:szCs w:val="20"/>
                <w:lang w:eastAsia="en-ZA"/>
              </w:rPr>
            </w:pPr>
            <w:r w:rsidRPr="00642E8C">
              <w:rPr>
                <w:sz w:val="20"/>
                <w:szCs w:val="20"/>
                <w:lang w:eastAsia="en-ZA"/>
              </w:rPr>
              <w:t>3b</w:t>
            </w:r>
          </w:p>
        </w:tc>
        <w:tc>
          <w:tcPr>
            <w:tcW w:w="16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91F2F" w:rsidRPr="00642E8C" w:rsidRDefault="00E91F2F" w:rsidP="007B31A1">
            <w:pPr>
              <w:ind w:left="192"/>
              <w:rPr>
                <w:sz w:val="20"/>
                <w:szCs w:val="20"/>
                <w:lang w:eastAsia="en-ZA"/>
              </w:rPr>
            </w:pPr>
            <w:r w:rsidRPr="00642E8C">
              <w:rPr>
                <w:sz w:val="20"/>
                <w:szCs w:val="20"/>
                <w:lang w:eastAsia="en-ZA"/>
              </w:rPr>
              <w:t>14B</w:t>
            </w:r>
          </w:p>
        </w:tc>
        <w:tc>
          <w:tcPr>
            <w:tcW w:w="178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91F2F" w:rsidRPr="00642E8C" w:rsidRDefault="00E91F2F" w:rsidP="007B31A1">
            <w:pPr>
              <w:ind w:left="192"/>
              <w:rPr>
                <w:sz w:val="20"/>
                <w:szCs w:val="20"/>
                <w:lang w:eastAsia="en-ZA"/>
              </w:rPr>
            </w:pPr>
            <w:r w:rsidRPr="00642E8C">
              <w:rPr>
                <w:sz w:val="20"/>
                <w:szCs w:val="20"/>
                <w:lang w:eastAsia="en-ZA"/>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F2F" w:rsidRPr="00642E8C" w:rsidRDefault="00E91F2F" w:rsidP="007B31A1">
            <w:pPr>
              <w:ind w:left="192"/>
              <w:rPr>
                <w:sz w:val="20"/>
                <w:szCs w:val="20"/>
                <w:lang w:eastAsia="en-ZA"/>
              </w:rPr>
            </w:pPr>
            <w:r w:rsidRPr="00642E8C">
              <w:rPr>
                <w:sz w:val="20"/>
                <w:szCs w:val="20"/>
                <w:lang w:eastAsia="en-ZA"/>
              </w:rPr>
              <w:t>Adjacent to road, vicinity of urban areas and some industry</w:t>
            </w:r>
          </w:p>
        </w:tc>
      </w:tr>
    </w:tbl>
    <w:p w:rsidR="00E91F2F" w:rsidRDefault="00E91F2F" w:rsidP="00E91F2F"/>
    <w:p w:rsidR="00E91F2F" w:rsidRDefault="00E91F2F" w:rsidP="00E91F2F">
      <w:r>
        <w:t xml:space="preserve">Table </w:t>
      </w:r>
      <w:r w:rsidR="007B31A1">
        <w:t>A</w:t>
      </w:r>
      <w:r>
        <w:t>8</w:t>
      </w:r>
      <w:r w:rsidR="007B31A1">
        <w:t>:</w:t>
      </w:r>
      <w:r>
        <w:t xml:space="preserve"> </w:t>
      </w:r>
      <w:r w:rsidR="007B31A1">
        <w:t>I</w:t>
      </w:r>
      <w:r>
        <w:t xml:space="preserve">mpact rating for </w:t>
      </w:r>
      <w:r w:rsidRPr="00C53997">
        <w:t xml:space="preserve">the </w:t>
      </w:r>
      <w:r w:rsidRPr="00F10658">
        <w:rPr>
          <w:bCs/>
          <w:szCs w:val="22"/>
          <w:lang w:eastAsia="en-ZA"/>
        </w:rPr>
        <w:t xml:space="preserve">Philippi - Mitchell's Plain Alternative </w:t>
      </w:r>
      <w:r>
        <w:rPr>
          <w:bCs/>
          <w:szCs w:val="22"/>
          <w:lang w:eastAsia="en-ZA"/>
        </w:rPr>
        <w:t>4</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1721"/>
        <w:gridCol w:w="5245"/>
      </w:tblGrid>
      <w:tr w:rsidR="007B31A1" w:rsidRPr="00F10658" w:rsidTr="007B31A1">
        <w:trPr>
          <w:trHeight w:val="315"/>
        </w:trPr>
        <w:tc>
          <w:tcPr>
            <w:tcW w:w="1539" w:type="dxa"/>
            <w:vMerge w:val="restart"/>
            <w:shd w:val="clear" w:color="auto" w:fill="E36C0A" w:themeFill="accent6" w:themeFillShade="BF"/>
            <w:noWrap/>
            <w:vAlign w:val="center"/>
            <w:hideMark/>
          </w:tcPr>
          <w:p w:rsidR="007B31A1" w:rsidRPr="00642E8C" w:rsidRDefault="007B31A1" w:rsidP="007B31A1">
            <w:pPr>
              <w:ind w:left="0"/>
              <w:jc w:val="center"/>
              <w:rPr>
                <w:b/>
                <w:sz w:val="20"/>
                <w:szCs w:val="20"/>
                <w:lang w:eastAsia="en-ZA"/>
              </w:rPr>
            </w:pPr>
            <w:r w:rsidRPr="00642E8C">
              <w:rPr>
                <w:b/>
                <w:sz w:val="20"/>
                <w:szCs w:val="20"/>
                <w:lang w:eastAsia="en-ZA"/>
              </w:rPr>
              <w:t>PYLON</w:t>
            </w:r>
          </w:p>
        </w:tc>
        <w:tc>
          <w:tcPr>
            <w:tcW w:w="6966" w:type="dxa"/>
            <w:gridSpan w:val="2"/>
            <w:shd w:val="clear" w:color="auto" w:fill="E36C0A" w:themeFill="accent6" w:themeFillShade="BF"/>
            <w:noWrap/>
            <w:vAlign w:val="center"/>
            <w:hideMark/>
          </w:tcPr>
          <w:p w:rsidR="007B31A1" w:rsidRPr="00642E8C" w:rsidRDefault="007B31A1" w:rsidP="00642E8C">
            <w:pPr>
              <w:ind w:left="54"/>
              <w:jc w:val="center"/>
              <w:rPr>
                <w:b/>
                <w:sz w:val="20"/>
                <w:szCs w:val="20"/>
                <w:lang w:eastAsia="en-ZA"/>
              </w:rPr>
            </w:pPr>
            <w:r w:rsidRPr="00642E8C">
              <w:rPr>
                <w:b/>
                <w:sz w:val="20"/>
                <w:szCs w:val="20"/>
                <w:lang w:eastAsia="en-ZA"/>
              </w:rPr>
              <w:t>Philippi - Mitchell's Plain Alternative 4</w:t>
            </w:r>
          </w:p>
        </w:tc>
      </w:tr>
      <w:tr w:rsidR="007B31A1" w:rsidRPr="00F10658" w:rsidTr="007B31A1">
        <w:trPr>
          <w:trHeight w:val="315"/>
        </w:trPr>
        <w:tc>
          <w:tcPr>
            <w:tcW w:w="1539" w:type="dxa"/>
            <w:vMerge/>
            <w:shd w:val="clear" w:color="auto" w:fill="E36C0A" w:themeFill="accent6" w:themeFillShade="BF"/>
            <w:vAlign w:val="center"/>
            <w:hideMark/>
          </w:tcPr>
          <w:p w:rsidR="007B31A1" w:rsidRPr="00642E8C" w:rsidRDefault="007B31A1" w:rsidP="007B31A1">
            <w:pPr>
              <w:jc w:val="center"/>
              <w:rPr>
                <w:b/>
                <w:sz w:val="20"/>
                <w:szCs w:val="20"/>
                <w:lang w:eastAsia="en-ZA"/>
              </w:rPr>
            </w:pPr>
          </w:p>
        </w:tc>
        <w:tc>
          <w:tcPr>
            <w:tcW w:w="1721" w:type="dxa"/>
            <w:shd w:val="clear" w:color="auto" w:fill="E36C0A" w:themeFill="accent6" w:themeFillShade="BF"/>
            <w:noWrap/>
            <w:vAlign w:val="center"/>
            <w:hideMark/>
          </w:tcPr>
          <w:p w:rsidR="007B31A1" w:rsidRPr="00642E8C" w:rsidRDefault="007B31A1" w:rsidP="007B31A1">
            <w:pPr>
              <w:ind w:left="0"/>
              <w:jc w:val="center"/>
              <w:rPr>
                <w:b/>
                <w:sz w:val="20"/>
                <w:szCs w:val="20"/>
                <w:lang w:eastAsia="en-ZA"/>
              </w:rPr>
            </w:pPr>
            <w:r w:rsidRPr="00642E8C">
              <w:rPr>
                <w:b/>
                <w:sz w:val="20"/>
                <w:szCs w:val="20"/>
                <w:lang w:eastAsia="en-ZA"/>
              </w:rPr>
              <w:t>VIA</w:t>
            </w:r>
          </w:p>
        </w:tc>
        <w:tc>
          <w:tcPr>
            <w:tcW w:w="5245" w:type="dxa"/>
            <w:shd w:val="clear" w:color="auto" w:fill="E36C0A" w:themeFill="accent6" w:themeFillShade="BF"/>
            <w:noWrap/>
            <w:vAlign w:val="center"/>
            <w:hideMark/>
          </w:tcPr>
          <w:p w:rsidR="007B31A1" w:rsidRPr="00642E8C" w:rsidRDefault="007B31A1" w:rsidP="007B31A1">
            <w:pPr>
              <w:ind w:left="0"/>
              <w:jc w:val="center"/>
              <w:rPr>
                <w:b/>
                <w:sz w:val="20"/>
                <w:szCs w:val="20"/>
                <w:lang w:eastAsia="en-ZA"/>
              </w:rPr>
            </w:pPr>
            <w:r w:rsidRPr="00642E8C">
              <w:rPr>
                <w:b/>
                <w:sz w:val="20"/>
                <w:szCs w:val="20"/>
                <w:lang w:eastAsia="en-ZA"/>
              </w:rPr>
              <w:t>Description of Visual Impact</w:t>
            </w:r>
          </w:p>
        </w:tc>
      </w:tr>
      <w:tr w:rsidR="007B31A1" w:rsidRPr="00F10658" w:rsidTr="007B31A1">
        <w:trPr>
          <w:trHeight w:val="300"/>
        </w:trPr>
        <w:tc>
          <w:tcPr>
            <w:tcW w:w="1539" w:type="dxa"/>
            <w:shd w:val="clear" w:color="000000" w:fill="DBE5F1"/>
            <w:noWrap/>
            <w:vAlign w:val="center"/>
            <w:hideMark/>
          </w:tcPr>
          <w:p w:rsidR="007B31A1" w:rsidRPr="00642E8C" w:rsidRDefault="007B31A1" w:rsidP="007B31A1">
            <w:pPr>
              <w:ind w:left="34"/>
              <w:rPr>
                <w:sz w:val="20"/>
                <w:szCs w:val="20"/>
                <w:lang w:eastAsia="en-ZA"/>
              </w:rPr>
            </w:pPr>
            <w:r w:rsidRPr="00642E8C">
              <w:rPr>
                <w:sz w:val="20"/>
                <w:szCs w:val="20"/>
                <w:lang w:eastAsia="en-ZA"/>
              </w:rPr>
              <w:t>1B</w:t>
            </w:r>
          </w:p>
        </w:tc>
        <w:tc>
          <w:tcPr>
            <w:tcW w:w="1721" w:type="dxa"/>
            <w:shd w:val="clear" w:color="000000" w:fill="FFC000"/>
            <w:noWrap/>
            <w:vAlign w:val="center"/>
            <w:hideMark/>
          </w:tcPr>
          <w:p w:rsidR="007B31A1" w:rsidRPr="00642E8C" w:rsidRDefault="007B31A1" w:rsidP="007B31A1">
            <w:pPr>
              <w:ind w:left="34"/>
              <w:rPr>
                <w:sz w:val="20"/>
                <w:szCs w:val="20"/>
                <w:lang w:eastAsia="en-ZA"/>
              </w:rPr>
            </w:pPr>
            <w:r w:rsidRPr="00642E8C">
              <w:rPr>
                <w:sz w:val="20"/>
                <w:szCs w:val="20"/>
                <w:lang w:eastAsia="en-ZA"/>
              </w:rPr>
              <w:t>2</w:t>
            </w:r>
          </w:p>
        </w:tc>
        <w:tc>
          <w:tcPr>
            <w:tcW w:w="5245" w:type="dxa"/>
            <w:shd w:val="clear" w:color="auto" w:fill="auto"/>
            <w:noWrap/>
            <w:vAlign w:val="bottom"/>
            <w:hideMark/>
          </w:tcPr>
          <w:p w:rsidR="007B31A1" w:rsidRPr="00642E8C" w:rsidRDefault="007B31A1" w:rsidP="007B31A1">
            <w:pPr>
              <w:ind w:left="34"/>
              <w:rPr>
                <w:sz w:val="20"/>
                <w:szCs w:val="20"/>
                <w:lang w:eastAsia="en-ZA"/>
              </w:rPr>
            </w:pPr>
            <w:r w:rsidRPr="00642E8C">
              <w:rPr>
                <w:sz w:val="20"/>
                <w:szCs w:val="20"/>
                <w:lang w:eastAsia="en-ZA"/>
              </w:rPr>
              <w:t>adjacent to industry</w:t>
            </w:r>
          </w:p>
        </w:tc>
      </w:tr>
      <w:tr w:rsidR="007B31A1" w:rsidRPr="00F10658" w:rsidTr="007B31A1">
        <w:trPr>
          <w:trHeight w:val="300"/>
        </w:trPr>
        <w:tc>
          <w:tcPr>
            <w:tcW w:w="1539" w:type="dxa"/>
            <w:shd w:val="clear" w:color="000000" w:fill="DBE5F1"/>
            <w:noWrap/>
            <w:vAlign w:val="center"/>
            <w:hideMark/>
          </w:tcPr>
          <w:p w:rsidR="007B31A1" w:rsidRPr="00642E8C" w:rsidRDefault="007B31A1" w:rsidP="007B31A1">
            <w:pPr>
              <w:ind w:left="34"/>
              <w:rPr>
                <w:sz w:val="20"/>
                <w:szCs w:val="20"/>
                <w:lang w:eastAsia="en-ZA"/>
              </w:rPr>
            </w:pPr>
            <w:r w:rsidRPr="00642E8C">
              <w:rPr>
                <w:sz w:val="20"/>
                <w:szCs w:val="20"/>
                <w:lang w:eastAsia="en-ZA"/>
              </w:rPr>
              <w:t>2</w:t>
            </w:r>
          </w:p>
        </w:tc>
        <w:tc>
          <w:tcPr>
            <w:tcW w:w="1721" w:type="dxa"/>
            <w:shd w:val="clear" w:color="000000" w:fill="FFC000"/>
            <w:noWrap/>
            <w:vAlign w:val="center"/>
            <w:hideMark/>
          </w:tcPr>
          <w:p w:rsidR="007B31A1" w:rsidRPr="00642E8C" w:rsidRDefault="007B31A1" w:rsidP="007B31A1">
            <w:pPr>
              <w:ind w:left="34"/>
              <w:rPr>
                <w:sz w:val="20"/>
                <w:szCs w:val="20"/>
                <w:lang w:eastAsia="en-ZA"/>
              </w:rPr>
            </w:pPr>
            <w:r w:rsidRPr="00642E8C">
              <w:rPr>
                <w:sz w:val="20"/>
                <w:szCs w:val="20"/>
                <w:lang w:eastAsia="en-ZA"/>
              </w:rPr>
              <w:t>2</w:t>
            </w:r>
          </w:p>
        </w:tc>
        <w:tc>
          <w:tcPr>
            <w:tcW w:w="5245" w:type="dxa"/>
            <w:shd w:val="clear" w:color="auto" w:fill="auto"/>
            <w:noWrap/>
            <w:vAlign w:val="bottom"/>
            <w:hideMark/>
          </w:tcPr>
          <w:p w:rsidR="007B31A1" w:rsidRPr="00642E8C" w:rsidRDefault="007B31A1" w:rsidP="007B31A1">
            <w:pPr>
              <w:ind w:left="34"/>
              <w:rPr>
                <w:sz w:val="20"/>
                <w:szCs w:val="20"/>
                <w:lang w:eastAsia="en-ZA"/>
              </w:rPr>
            </w:pPr>
            <w:r w:rsidRPr="00642E8C">
              <w:rPr>
                <w:sz w:val="20"/>
                <w:szCs w:val="20"/>
                <w:lang w:eastAsia="en-ZA"/>
              </w:rPr>
              <w:t>adjacent to industry</w:t>
            </w:r>
          </w:p>
        </w:tc>
      </w:tr>
      <w:tr w:rsidR="007B31A1" w:rsidRPr="00F10658" w:rsidTr="007B31A1">
        <w:trPr>
          <w:trHeight w:val="300"/>
        </w:trPr>
        <w:tc>
          <w:tcPr>
            <w:tcW w:w="1539" w:type="dxa"/>
            <w:shd w:val="clear" w:color="000000" w:fill="DBE5F1"/>
            <w:noWrap/>
            <w:vAlign w:val="center"/>
            <w:hideMark/>
          </w:tcPr>
          <w:p w:rsidR="007B31A1" w:rsidRPr="00642E8C" w:rsidRDefault="007B31A1" w:rsidP="007B31A1">
            <w:pPr>
              <w:ind w:left="34"/>
              <w:rPr>
                <w:sz w:val="20"/>
                <w:szCs w:val="20"/>
                <w:lang w:eastAsia="en-ZA"/>
              </w:rPr>
            </w:pPr>
            <w:r w:rsidRPr="00642E8C">
              <w:rPr>
                <w:sz w:val="20"/>
                <w:szCs w:val="20"/>
                <w:lang w:eastAsia="en-ZA"/>
              </w:rPr>
              <w:lastRenderedPageBreak/>
              <w:t>3</w:t>
            </w:r>
          </w:p>
        </w:tc>
        <w:tc>
          <w:tcPr>
            <w:tcW w:w="1721" w:type="dxa"/>
            <w:shd w:val="clear" w:color="000000" w:fill="FF0000"/>
            <w:noWrap/>
            <w:vAlign w:val="center"/>
            <w:hideMark/>
          </w:tcPr>
          <w:p w:rsidR="007B31A1" w:rsidRPr="00642E8C" w:rsidRDefault="007B31A1" w:rsidP="007B31A1">
            <w:pPr>
              <w:ind w:left="34"/>
              <w:rPr>
                <w:sz w:val="20"/>
                <w:szCs w:val="20"/>
                <w:lang w:eastAsia="en-ZA"/>
              </w:rPr>
            </w:pPr>
            <w:r w:rsidRPr="00642E8C">
              <w:rPr>
                <w:sz w:val="20"/>
                <w:szCs w:val="20"/>
                <w:lang w:eastAsia="en-ZA"/>
              </w:rPr>
              <w:t>3</w:t>
            </w:r>
          </w:p>
        </w:tc>
        <w:tc>
          <w:tcPr>
            <w:tcW w:w="5245" w:type="dxa"/>
            <w:shd w:val="clear" w:color="auto" w:fill="auto"/>
            <w:noWrap/>
            <w:vAlign w:val="bottom"/>
            <w:hideMark/>
          </w:tcPr>
          <w:p w:rsidR="007B31A1" w:rsidRPr="00642E8C" w:rsidRDefault="007B31A1" w:rsidP="007B31A1">
            <w:pPr>
              <w:ind w:left="34"/>
              <w:rPr>
                <w:sz w:val="20"/>
                <w:szCs w:val="20"/>
                <w:lang w:eastAsia="en-ZA"/>
              </w:rPr>
            </w:pPr>
            <w:r w:rsidRPr="00642E8C">
              <w:rPr>
                <w:sz w:val="20"/>
                <w:szCs w:val="20"/>
                <w:lang w:eastAsia="en-ZA"/>
              </w:rPr>
              <w:t>open area</w:t>
            </w:r>
          </w:p>
        </w:tc>
      </w:tr>
      <w:tr w:rsidR="007B31A1" w:rsidRPr="00F10658" w:rsidTr="007B31A1">
        <w:trPr>
          <w:trHeight w:val="300"/>
        </w:trPr>
        <w:tc>
          <w:tcPr>
            <w:tcW w:w="1539" w:type="dxa"/>
            <w:shd w:val="clear" w:color="000000" w:fill="DBE5F1"/>
            <w:noWrap/>
            <w:vAlign w:val="center"/>
            <w:hideMark/>
          </w:tcPr>
          <w:p w:rsidR="007B31A1" w:rsidRPr="00642E8C" w:rsidRDefault="007B31A1" w:rsidP="007B31A1">
            <w:pPr>
              <w:ind w:left="34"/>
              <w:rPr>
                <w:sz w:val="20"/>
                <w:szCs w:val="20"/>
                <w:lang w:eastAsia="en-ZA"/>
              </w:rPr>
            </w:pPr>
            <w:r w:rsidRPr="00642E8C">
              <w:rPr>
                <w:sz w:val="20"/>
                <w:szCs w:val="20"/>
                <w:lang w:eastAsia="en-ZA"/>
              </w:rPr>
              <w:t>4</w:t>
            </w:r>
          </w:p>
        </w:tc>
        <w:tc>
          <w:tcPr>
            <w:tcW w:w="1721" w:type="dxa"/>
            <w:shd w:val="clear" w:color="000000" w:fill="FF0000"/>
            <w:noWrap/>
            <w:vAlign w:val="center"/>
            <w:hideMark/>
          </w:tcPr>
          <w:p w:rsidR="007B31A1" w:rsidRPr="00642E8C" w:rsidRDefault="007B31A1" w:rsidP="007B31A1">
            <w:pPr>
              <w:ind w:left="34"/>
              <w:rPr>
                <w:sz w:val="20"/>
                <w:szCs w:val="20"/>
                <w:lang w:eastAsia="en-ZA"/>
              </w:rPr>
            </w:pPr>
            <w:r w:rsidRPr="00642E8C">
              <w:rPr>
                <w:sz w:val="20"/>
                <w:szCs w:val="20"/>
                <w:lang w:eastAsia="en-ZA"/>
              </w:rPr>
              <w:t>3</w:t>
            </w:r>
          </w:p>
        </w:tc>
        <w:tc>
          <w:tcPr>
            <w:tcW w:w="5245" w:type="dxa"/>
            <w:shd w:val="clear" w:color="auto" w:fill="auto"/>
            <w:noWrap/>
            <w:vAlign w:val="bottom"/>
            <w:hideMark/>
          </w:tcPr>
          <w:p w:rsidR="007B31A1" w:rsidRPr="00642E8C" w:rsidRDefault="007B31A1" w:rsidP="007B31A1">
            <w:pPr>
              <w:ind w:left="34"/>
              <w:rPr>
                <w:sz w:val="20"/>
                <w:szCs w:val="20"/>
                <w:lang w:eastAsia="en-ZA"/>
              </w:rPr>
            </w:pPr>
            <w:r w:rsidRPr="00642E8C">
              <w:rPr>
                <w:sz w:val="20"/>
                <w:szCs w:val="20"/>
                <w:lang w:eastAsia="en-ZA"/>
              </w:rPr>
              <w:t>open area</w:t>
            </w:r>
          </w:p>
        </w:tc>
      </w:tr>
      <w:tr w:rsidR="007B31A1" w:rsidRPr="00F10658" w:rsidTr="007B31A1">
        <w:trPr>
          <w:trHeight w:val="315"/>
        </w:trPr>
        <w:tc>
          <w:tcPr>
            <w:tcW w:w="1539" w:type="dxa"/>
            <w:shd w:val="clear" w:color="000000" w:fill="DBE5F1"/>
            <w:noWrap/>
            <w:vAlign w:val="center"/>
            <w:hideMark/>
          </w:tcPr>
          <w:p w:rsidR="007B31A1" w:rsidRPr="00642E8C" w:rsidRDefault="007B31A1" w:rsidP="007B31A1">
            <w:pPr>
              <w:ind w:left="34"/>
              <w:rPr>
                <w:sz w:val="20"/>
                <w:szCs w:val="20"/>
                <w:lang w:eastAsia="en-ZA"/>
              </w:rPr>
            </w:pPr>
            <w:r w:rsidRPr="00642E8C">
              <w:rPr>
                <w:sz w:val="20"/>
                <w:szCs w:val="20"/>
                <w:lang w:eastAsia="en-ZA"/>
              </w:rPr>
              <w:t>5</w:t>
            </w:r>
          </w:p>
        </w:tc>
        <w:tc>
          <w:tcPr>
            <w:tcW w:w="1721" w:type="dxa"/>
            <w:shd w:val="clear" w:color="000000" w:fill="FF0000"/>
            <w:noWrap/>
            <w:vAlign w:val="center"/>
            <w:hideMark/>
          </w:tcPr>
          <w:p w:rsidR="007B31A1" w:rsidRPr="00642E8C" w:rsidRDefault="007B31A1" w:rsidP="007B31A1">
            <w:pPr>
              <w:ind w:left="34"/>
              <w:rPr>
                <w:sz w:val="20"/>
                <w:szCs w:val="20"/>
                <w:lang w:eastAsia="en-ZA"/>
              </w:rPr>
            </w:pPr>
            <w:r w:rsidRPr="00642E8C">
              <w:rPr>
                <w:sz w:val="20"/>
                <w:szCs w:val="20"/>
                <w:lang w:eastAsia="en-ZA"/>
              </w:rPr>
              <w:t>3</w:t>
            </w:r>
          </w:p>
        </w:tc>
        <w:tc>
          <w:tcPr>
            <w:tcW w:w="5245" w:type="dxa"/>
            <w:shd w:val="clear" w:color="auto" w:fill="auto"/>
            <w:noWrap/>
            <w:vAlign w:val="bottom"/>
            <w:hideMark/>
          </w:tcPr>
          <w:p w:rsidR="007B31A1" w:rsidRPr="00642E8C" w:rsidRDefault="007B31A1" w:rsidP="007B31A1">
            <w:pPr>
              <w:ind w:left="34"/>
              <w:rPr>
                <w:sz w:val="20"/>
                <w:szCs w:val="20"/>
                <w:lang w:eastAsia="en-ZA"/>
              </w:rPr>
            </w:pPr>
            <w:r w:rsidRPr="00642E8C">
              <w:rPr>
                <w:sz w:val="20"/>
                <w:szCs w:val="20"/>
                <w:lang w:eastAsia="en-ZA"/>
              </w:rPr>
              <w:t>open area</w:t>
            </w:r>
          </w:p>
        </w:tc>
      </w:tr>
    </w:tbl>
    <w:p w:rsidR="00E91F2F" w:rsidRDefault="00E91F2F" w:rsidP="00E91F2F"/>
    <w:sectPr w:rsidR="00E91F2F" w:rsidSect="003F7B7C">
      <w:headerReference w:type="default" r:id="rId26"/>
      <w:footerReference w:type="default" r:id="rId27"/>
      <w:pgSz w:w="11907" w:h="16840" w:code="9"/>
      <w:pgMar w:top="1440" w:right="1440" w:bottom="1440" w:left="1440"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024" w:rsidRDefault="00F64024">
      <w:r>
        <w:separator/>
      </w:r>
    </w:p>
  </w:endnote>
  <w:endnote w:type="continuationSeparator" w:id="1">
    <w:p w:rsidR="00F64024" w:rsidRDefault="00F640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Pr="00506D68" w:rsidRDefault="00F64024" w:rsidP="00506D68">
    <w:pPr>
      <w:pStyle w:val="Footer"/>
      <w:tabs>
        <w:tab w:val="clear" w:pos="4320"/>
        <w:tab w:val="clear" w:pos="8640"/>
        <w:tab w:val="center" w:pos="4536"/>
        <w:tab w:val="right" w:pos="9072"/>
      </w:tabs>
      <w:ind w:left="0"/>
      <w:rPr>
        <w:sz w:val="12"/>
        <w:szCs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Default="00F64024" w:rsidP="00AF498A">
    <w:pPr>
      <w:pStyle w:val="Footer"/>
      <w:ind w:left="0"/>
      <w:rPr>
        <w:sz w:val="16"/>
        <w:szCs w:val="16"/>
      </w:rPr>
    </w:pPr>
    <w:r w:rsidRPr="008132F5">
      <w:rPr>
        <w:sz w:val="16"/>
        <w:szCs w:val="16"/>
      </w:rPr>
      <w:pict>
        <v:rect id="_x0000_i1221" style="width:0;height:1.5pt" o:hralign="center" o:hrstd="t" o:hr="t" fillcolor="#aca899" stroked="f"/>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506D68">
      <w:tc>
        <w:tcPr>
          <w:tcW w:w="7088" w:type="dxa"/>
        </w:tcPr>
        <w:p w:rsidR="00F64024" w:rsidRPr="00D56D5B" w:rsidRDefault="00642E8C" w:rsidP="00642E8C">
          <w:pPr>
            <w:pStyle w:val="Footer"/>
            <w:tabs>
              <w:tab w:val="clear" w:pos="4320"/>
              <w:tab w:val="clear" w:pos="8640"/>
              <w:tab w:val="center" w:pos="4570"/>
              <w:tab w:val="right" w:pos="9072"/>
            </w:tabs>
            <w:spacing w:line="264" w:lineRule="auto"/>
            <w:ind w:left="0"/>
            <w:rPr>
              <w:rFonts w:asciiTheme="minorHAnsi" w:hAnsiTheme="minorHAnsi"/>
              <w:i/>
              <w:sz w:val="16"/>
              <w:szCs w:val="16"/>
            </w:rPr>
          </w:pPr>
          <w:fldSimple w:instr=" FILENAME  \p  \* MERGEFORMAT ">
            <w:r>
              <w:rPr>
                <w:rFonts w:asciiTheme="minorHAnsi" w:hAnsiTheme="minorHAnsi"/>
                <w:i/>
                <w:noProof/>
                <w:sz w:val="16"/>
                <w:szCs w:val="16"/>
              </w:rPr>
              <w:t>P:\J01289 - Eskom Mitchells Plain - Firgrove\Specialist Studies\VIA\Visual Impact Assessment v1.3.docx</w:t>
            </w:r>
          </w:fldSimple>
        </w:p>
      </w:tc>
      <w:tc>
        <w:tcPr>
          <w:tcW w:w="1984" w:type="dxa"/>
        </w:tcPr>
        <w:p w:rsidR="00F64024" w:rsidRPr="00D56D5B" w:rsidRDefault="00F64024" w:rsidP="007F2154">
          <w:pPr>
            <w:pStyle w:val="Footer"/>
            <w:tabs>
              <w:tab w:val="clear" w:pos="8640"/>
              <w:tab w:val="right" w:pos="9072"/>
            </w:tabs>
            <w:ind w:left="0"/>
            <w:jc w:val="right"/>
            <w:rPr>
              <w:rFonts w:asciiTheme="minorHAnsi" w:hAnsiTheme="minorHAnsi"/>
              <w:sz w:val="16"/>
              <w:szCs w:val="16"/>
            </w:rPr>
          </w:pPr>
          <w:r w:rsidRPr="00D56D5B">
            <w:rPr>
              <w:rStyle w:val="PageNumber"/>
              <w:rFonts w:asciiTheme="minorHAnsi" w:hAnsiTheme="minorHAnsi"/>
              <w:sz w:val="16"/>
              <w:szCs w:val="16"/>
            </w:rPr>
            <w:t>Page (</w:t>
          </w:r>
          <w:r w:rsidRPr="00D56D5B">
            <w:rPr>
              <w:rStyle w:val="PageNumber"/>
              <w:rFonts w:asciiTheme="minorHAnsi" w:hAnsiTheme="minorHAnsi"/>
              <w:sz w:val="16"/>
              <w:szCs w:val="16"/>
            </w:rPr>
            <w:fldChar w:fldCharType="begin"/>
          </w:r>
          <w:r w:rsidRPr="00D56D5B">
            <w:rPr>
              <w:rStyle w:val="PageNumber"/>
              <w:rFonts w:asciiTheme="minorHAnsi" w:hAnsiTheme="minorHAnsi"/>
              <w:sz w:val="16"/>
              <w:szCs w:val="16"/>
            </w:rPr>
            <w:instrText xml:space="preserve"> PAGE </w:instrText>
          </w:r>
          <w:r w:rsidRPr="00D56D5B">
            <w:rPr>
              <w:rStyle w:val="PageNumber"/>
              <w:rFonts w:asciiTheme="minorHAnsi" w:hAnsiTheme="minorHAnsi"/>
              <w:sz w:val="16"/>
              <w:szCs w:val="16"/>
            </w:rPr>
            <w:fldChar w:fldCharType="separate"/>
          </w:r>
          <w:r w:rsidR="00642E8C">
            <w:rPr>
              <w:rStyle w:val="PageNumber"/>
              <w:rFonts w:asciiTheme="minorHAnsi" w:hAnsiTheme="minorHAnsi"/>
              <w:noProof/>
              <w:sz w:val="16"/>
              <w:szCs w:val="16"/>
            </w:rPr>
            <w:t>i</w:t>
          </w:r>
          <w:r w:rsidRPr="00D56D5B">
            <w:rPr>
              <w:rStyle w:val="PageNumber"/>
              <w:rFonts w:asciiTheme="minorHAnsi" w:hAnsiTheme="minorHAnsi"/>
              <w:sz w:val="16"/>
              <w:szCs w:val="16"/>
            </w:rPr>
            <w:fldChar w:fldCharType="end"/>
          </w:r>
          <w:r w:rsidRPr="00D56D5B">
            <w:rPr>
              <w:rStyle w:val="PageNumber"/>
              <w:rFonts w:asciiTheme="minorHAnsi" w:hAnsiTheme="minorHAnsi"/>
              <w:sz w:val="16"/>
              <w:szCs w:val="16"/>
            </w:rPr>
            <w:t>)</w:t>
          </w:r>
        </w:p>
      </w:tc>
    </w:tr>
  </w:tbl>
  <w:p w:rsidR="00F64024" w:rsidRPr="00506D68" w:rsidRDefault="00F64024" w:rsidP="00506D68">
    <w:pPr>
      <w:pStyle w:val="Footer"/>
      <w:tabs>
        <w:tab w:val="clear" w:pos="4320"/>
        <w:tab w:val="clear" w:pos="8640"/>
        <w:tab w:val="center" w:pos="4536"/>
        <w:tab w:val="right" w:pos="9072"/>
      </w:tabs>
      <w:ind w:left="0"/>
      <w:rPr>
        <w:sz w:val="12"/>
        <w:szCs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Default="00F64024" w:rsidP="00AF498A">
    <w:pPr>
      <w:pStyle w:val="Footer"/>
      <w:ind w:left="0"/>
      <w:rPr>
        <w:sz w:val="16"/>
        <w:szCs w:val="16"/>
      </w:rPr>
    </w:pPr>
    <w:r w:rsidRPr="008132F5">
      <w:rPr>
        <w:sz w:val="16"/>
        <w:szCs w:val="16"/>
      </w:rPr>
      <w:pict>
        <v:rect id="_x0000_i1127" style="width:0;height:1.5pt" o:hralign="center" o:hrstd="t" o:hr="t" fillcolor="#aca899" stroked="f"/>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506D68">
      <w:tc>
        <w:tcPr>
          <w:tcW w:w="7088" w:type="dxa"/>
        </w:tcPr>
        <w:p w:rsidR="00F64024" w:rsidRPr="00051195" w:rsidRDefault="00F64024" w:rsidP="00506D68">
          <w:pPr>
            <w:pStyle w:val="Footer"/>
            <w:tabs>
              <w:tab w:val="clear" w:pos="4320"/>
              <w:tab w:val="clear" w:pos="8640"/>
              <w:tab w:val="center" w:pos="4570"/>
              <w:tab w:val="right" w:pos="9072"/>
            </w:tabs>
            <w:spacing w:line="264" w:lineRule="auto"/>
            <w:ind w:left="0"/>
            <w:rPr>
              <w:rFonts w:asciiTheme="minorHAnsi" w:hAnsiTheme="minorHAnsi"/>
              <w:i/>
              <w:sz w:val="16"/>
              <w:szCs w:val="16"/>
            </w:rPr>
          </w:pPr>
          <w:fldSimple w:instr=" FILENAME \p  \* MERGEFORMAT ">
            <w:r>
              <w:rPr>
                <w:rFonts w:asciiTheme="minorHAnsi" w:hAnsiTheme="minorHAnsi"/>
                <w:i/>
                <w:noProof/>
                <w:sz w:val="16"/>
                <w:szCs w:val="16"/>
              </w:rPr>
              <w:t>P:\J01289 - Eskom Mitchells Plain - Firgrove\Specialist Studies\VIA\Visual Impact Assessment v1.3.docx</w:t>
            </w:r>
          </w:fldSimple>
        </w:p>
      </w:tc>
      <w:tc>
        <w:tcPr>
          <w:tcW w:w="1984" w:type="dxa"/>
        </w:tcPr>
        <w:p w:rsidR="00F64024" w:rsidRPr="00D56D5B" w:rsidRDefault="00F64024" w:rsidP="007F2154">
          <w:pPr>
            <w:pStyle w:val="Footer"/>
            <w:tabs>
              <w:tab w:val="clear" w:pos="8640"/>
              <w:tab w:val="right" w:pos="9072"/>
            </w:tabs>
            <w:ind w:left="0"/>
            <w:jc w:val="right"/>
            <w:rPr>
              <w:rFonts w:asciiTheme="minorHAnsi" w:hAnsiTheme="minorHAnsi"/>
              <w:sz w:val="16"/>
              <w:szCs w:val="16"/>
            </w:rPr>
          </w:pPr>
          <w:r w:rsidRPr="00D56D5B">
            <w:rPr>
              <w:rStyle w:val="PageNumber"/>
              <w:rFonts w:asciiTheme="minorHAnsi" w:hAnsiTheme="minorHAnsi"/>
              <w:sz w:val="16"/>
              <w:szCs w:val="16"/>
            </w:rPr>
            <w:t xml:space="preserve">Page </w:t>
          </w:r>
          <w:r w:rsidRPr="00D56D5B">
            <w:rPr>
              <w:rStyle w:val="PageNumber"/>
              <w:rFonts w:asciiTheme="minorHAnsi" w:hAnsiTheme="minorHAnsi"/>
              <w:sz w:val="16"/>
              <w:szCs w:val="16"/>
            </w:rPr>
            <w:fldChar w:fldCharType="begin"/>
          </w:r>
          <w:r w:rsidRPr="00D56D5B">
            <w:rPr>
              <w:rStyle w:val="PageNumber"/>
              <w:rFonts w:asciiTheme="minorHAnsi" w:hAnsiTheme="minorHAnsi"/>
              <w:sz w:val="16"/>
              <w:szCs w:val="16"/>
            </w:rPr>
            <w:instrText xml:space="preserve"> PAGE </w:instrText>
          </w:r>
          <w:r w:rsidRPr="00D56D5B">
            <w:rPr>
              <w:rStyle w:val="PageNumber"/>
              <w:rFonts w:asciiTheme="minorHAnsi" w:hAnsiTheme="minorHAnsi"/>
              <w:sz w:val="16"/>
              <w:szCs w:val="16"/>
            </w:rPr>
            <w:fldChar w:fldCharType="separate"/>
          </w:r>
          <w:r w:rsidR="00642E8C">
            <w:rPr>
              <w:rStyle w:val="PageNumber"/>
              <w:rFonts w:asciiTheme="minorHAnsi" w:hAnsiTheme="minorHAnsi"/>
              <w:noProof/>
              <w:sz w:val="16"/>
              <w:szCs w:val="16"/>
            </w:rPr>
            <w:t>2</w:t>
          </w:r>
          <w:r w:rsidRPr="00D56D5B">
            <w:rPr>
              <w:rStyle w:val="PageNumber"/>
              <w:rFonts w:asciiTheme="minorHAnsi" w:hAnsiTheme="minorHAnsi"/>
              <w:sz w:val="16"/>
              <w:szCs w:val="16"/>
            </w:rPr>
            <w:fldChar w:fldCharType="end"/>
          </w:r>
        </w:p>
      </w:tc>
    </w:tr>
  </w:tbl>
  <w:p w:rsidR="00F64024" w:rsidRPr="00506D68" w:rsidRDefault="00F64024" w:rsidP="00506D68">
    <w:pPr>
      <w:pStyle w:val="Footer"/>
      <w:tabs>
        <w:tab w:val="clear" w:pos="4320"/>
        <w:tab w:val="clear" w:pos="8640"/>
        <w:tab w:val="center" w:pos="4536"/>
        <w:tab w:val="right" w:pos="9072"/>
      </w:tabs>
      <w:ind w:left="0"/>
      <w:rPr>
        <w:sz w:val="12"/>
        <w:szCs w:val="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Default="00F64024" w:rsidP="00AF498A">
    <w:pPr>
      <w:pStyle w:val="Footer"/>
      <w:ind w:left="0"/>
      <w:rPr>
        <w:sz w:val="16"/>
        <w:szCs w:val="16"/>
      </w:rPr>
    </w:pPr>
    <w:r w:rsidRPr="008132F5">
      <w:rPr>
        <w:sz w:val="16"/>
        <w:szCs w:val="16"/>
      </w:rPr>
      <w:pict>
        <v:rect id="_x0000_i1128" style="width:0;height:1.5pt" o:hralign="center" o:hrstd="t" o:hr="t" fillcolor="#aca899" stroked="f"/>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506D68">
      <w:tc>
        <w:tcPr>
          <w:tcW w:w="7088" w:type="dxa"/>
        </w:tcPr>
        <w:p w:rsidR="00F64024" w:rsidRPr="00D56D5B" w:rsidRDefault="00F64024" w:rsidP="00506D68">
          <w:pPr>
            <w:pStyle w:val="Footer"/>
            <w:tabs>
              <w:tab w:val="clear" w:pos="4320"/>
              <w:tab w:val="clear" w:pos="8640"/>
              <w:tab w:val="center" w:pos="4570"/>
              <w:tab w:val="right" w:pos="9072"/>
            </w:tabs>
            <w:spacing w:line="264" w:lineRule="auto"/>
            <w:ind w:left="0"/>
            <w:rPr>
              <w:rFonts w:asciiTheme="minorHAnsi" w:hAnsiTheme="minorHAnsi"/>
              <w:i/>
              <w:sz w:val="16"/>
              <w:szCs w:val="16"/>
            </w:rPr>
          </w:pPr>
          <w:r w:rsidRPr="00D56D5B">
            <w:rPr>
              <w:rFonts w:asciiTheme="minorHAnsi" w:hAnsiTheme="minorHAnsi"/>
              <w:i/>
              <w:sz w:val="16"/>
              <w:szCs w:val="16"/>
            </w:rPr>
            <w:t>Path &amp; filename</w:t>
          </w:r>
        </w:p>
      </w:tc>
      <w:tc>
        <w:tcPr>
          <w:tcW w:w="1984" w:type="dxa"/>
        </w:tcPr>
        <w:p w:rsidR="00F64024" w:rsidRPr="00D56D5B" w:rsidRDefault="00F64024" w:rsidP="0070433B">
          <w:pPr>
            <w:pStyle w:val="Footer"/>
            <w:tabs>
              <w:tab w:val="clear" w:pos="8640"/>
              <w:tab w:val="right" w:pos="9072"/>
            </w:tabs>
            <w:ind w:left="0"/>
            <w:jc w:val="center"/>
            <w:rPr>
              <w:rFonts w:asciiTheme="minorHAnsi" w:hAnsiTheme="minorHAnsi"/>
              <w:sz w:val="16"/>
              <w:szCs w:val="16"/>
            </w:rPr>
          </w:pPr>
        </w:p>
      </w:tc>
    </w:tr>
  </w:tbl>
  <w:p w:rsidR="00F64024" w:rsidRPr="00506D68" w:rsidRDefault="00F64024" w:rsidP="00506D68">
    <w:pPr>
      <w:pStyle w:val="Footer"/>
      <w:tabs>
        <w:tab w:val="clear" w:pos="4320"/>
        <w:tab w:val="clear" w:pos="8640"/>
        <w:tab w:val="center" w:pos="4536"/>
        <w:tab w:val="right" w:pos="9072"/>
      </w:tabs>
      <w:ind w:left="0"/>
      <w:rPr>
        <w:sz w:val="12"/>
        <w:szCs w:val="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Default="00F64024" w:rsidP="00AF498A">
    <w:pPr>
      <w:pStyle w:val="Footer"/>
      <w:ind w:left="0"/>
      <w:rPr>
        <w:sz w:val="16"/>
        <w:szCs w:val="16"/>
      </w:rPr>
    </w:pPr>
    <w:r w:rsidRPr="008132F5">
      <w:rPr>
        <w:sz w:val="16"/>
        <w:szCs w:val="16"/>
      </w:rPr>
      <w:pict>
        <v:rect id="_x0000_i1038" style="width:0;height:1.5pt" o:hralign="center" o:hrstd="t" o:hr="t" fillcolor="#aca899" stroked="f"/>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506D68">
      <w:tc>
        <w:tcPr>
          <w:tcW w:w="7088" w:type="dxa"/>
        </w:tcPr>
        <w:p w:rsidR="00F64024" w:rsidRPr="00D56D5B" w:rsidRDefault="00642E8C" w:rsidP="00506D68">
          <w:pPr>
            <w:pStyle w:val="Footer"/>
            <w:tabs>
              <w:tab w:val="clear" w:pos="4320"/>
              <w:tab w:val="clear" w:pos="8640"/>
              <w:tab w:val="center" w:pos="4570"/>
              <w:tab w:val="right" w:pos="9072"/>
            </w:tabs>
            <w:spacing w:line="264" w:lineRule="auto"/>
            <w:ind w:left="0"/>
            <w:rPr>
              <w:rFonts w:asciiTheme="minorHAnsi" w:hAnsiTheme="minorHAnsi"/>
              <w:i/>
              <w:sz w:val="16"/>
              <w:szCs w:val="16"/>
            </w:rPr>
          </w:pPr>
          <w:fldSimple w:instr=" FILENAME  \p  \* MERGEFORMAT ">
            <w:r>
              <w:rPr>
                <w:rFonts w:asciiTheme="minorHAnsi" w:hAnsiTheme="minorHAnsi"/>
                <w:i/>
                <w:noProof/>
                <w:sz w:val="16"/>
                <w:szCs w:val="16"/>
              </w:rPr>
              <w:t>P:\J01289 - Eskom Mitchells Plain - Firgrove\Specialist Studies\VIA\Visual Impact Assessment v1.3.docx</w:t>
            </w:r>
          </w:fldSimple>
        </w:p>
      </w:tc>
      <w:tc>
        <w:tcPr>
          <w:tcW w:w="1984" w:type="dxa"/>
        </w:tcPr>
        <w:p w:rsidR="00F64024" w:rsidRPr="00D56D5B" w:rsidRDefault="00F64024" w:rsidP="00124A24">
          <w:pPr>
            <w:pStyle w:val="Footer"/>
            <w:tabs>
              <w:tab w:val="clear" w:pos="8640"/>
              <w:tab w:val="right" w:pos="9072"/>
            </w:tabs>
            <w:ind w:left="0"/>
            <w:jc w:val="right"/>
            <w:rPr>
              <w:rFonts w:asciiTheme="minorHAnsi" w:hAnsiTheme="minorHAnsi"/>
              <w:sz w:val="16"/>
              <w:szCs w:val="16"/>
            </w:rPr>
          </w:pPr>
          <w:r w:rsidRPr="00D56D5B">
            <w:rPr>
              <w:rFonts w:asciiTheme="minorHAnsi" w:hAnsiTheme="minorHAnsi"/>
              <w:sz w:val="16"/>
              <w:szCs w:val="16"/>
            </w:rPr>
            <w:t>Page A-</w:t>
          </w:r>
          <w:r w:rsidRPr="00D56D5B">
            <w:rPr>
              <w:rStyle w:val="PageNumber"/>
              <w:rFonts w:asciiTheme="minorHAnsi" w:hAnsiTheme="minorHAnsi"/>
              <w:sz w:val="16"/>
              <w:szCs w:val="16"/>
            </w:rPr>
            <w:fldChar w:fldCharType="begin"/>
          </w:r>
          <w:r w:rsidRPr="00D56D5B">
            <w:rPr>
              <w:rStyle w:val="PageNumber"/>
              <w:rFonts w:asciiTheme="minorHAnsi" w:hAnsiTheme="minorHAnsi"/>
              <w:sz w:val="16"/>
              <w:szCs w:val="16"/>
            </w:rPr>
            <w:instrText xml:space="preserve"> PAGE </w:instrText>
          </w:r>
          <w:r w:rsidRPr="00D56D5B">
            <w:rPr>
              <w:rStyle w:val="PageNumber"/>
              <w:rFonts w:asciiTheme="minorHAnsi" w:hAnsiTheme="minorHAnsi"/>
              <w:sz w:val="16"/>
              <w:szCs w:val="16"/>
            </w:rPr>
            <w:fldChar w:fldCharType="separate"/>
          </w:r>
          <w:r w:rsidR="00642E8C">
            <w:rPr>
              <w:rStyle w:val="PageNumber"/>
              <w:rFonts w:asciiTheme="minorHAnsi" w:hAnsiTheme="minorHAnsi"/>
              <w:noProof/>
              <w:sz w:val="16"/>
              <w:szCs w:val="16"/>
            </w:rPr>
            <w:t>8</w:t>
          </w:r>
          <w:r w:rsidRPr="00D56D5B">
            <w:rPr>
              <w:rStyle w:val="PageNumber"/>
              <w:rFonts w:asciiTheme="minorHAnsi" w:hAnsiTheme="minorHAnsi"/>
              <w:sz w:val="16"/>
              <w:szCs w:val="16"/>
            </w:rPr>
            <w:fldChar w:fldCharType="end"/>
          </w:r>
        </w:p>
      </w:tc>
    </w:tr>
  </w:tbl>
  <w:p w:rsidR="00F64024" w:rsidRPr="00506D68" w:rsidRDefault="00F64024" w:rsidP="00506D68">
    <w:pPr>
      <w:pStyle w:val="Footer"/>
      <w:tabs>
        <w:tab w:val="clear" w:pos="4320"/>
        <w:tab w:val="clear" w:pos="8640"/>
        <w:tab w:val="center" w:pos="4536"/>
        <w:tab w:val="right" w:pos="9072"/>
      </w:tabs>
      <w:ind w:left="0"/>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024" w:rsidRDefault="00F64024">
      <w:r>
        <w:separator/>
      </w:r>
    </w:p>
  </w:footnote>
  <w:footnote w:type="continuationSeparator" w:id="1">
    <w:p w:rsidR="00F64024" w:rsidRDefault="00F640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24" w:rsidRPr="00506D68" w:rsidRDefault="00F64024" w:rsidP="0070433B">
    <w:pPr>
      <w:pStyle w:val="Footer"/>
      <w:tabs>
        <w:tab w:val="clear" w:pos="4320"/>
        <w:tab w:val="clear" w:pos="8640"/>
        <w:tab w:val="center" w:pos="4536"/>
        <w:tab w:val="right" w:pos="9072"/>
      </w:tabs>
      <w:ind w:left="0"/>
      <w:rPr>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B84760">
      <w:tc>
        <w:tcPr>
          <w:tcW w:w="7088" w:type="dxa"/>
        </w:tcPr>
        <w:p w:rsidR="00F64024" w:rsidRPr="00D56D5B" w:rsidRDefault="00F64024" w:rsidP="00B84760">
          <w:pPr>
            <w:pStyle w:val="Footer"/>
            <w:tabs>
              <w:tab w:val="clear" w:pos="4320"/>
              <w:tab w:val="clear" w:pos="8640"/>
              <w:tab w:val="center" w:pos="4570"/>
              <w:tab w:val="right" w:pos="9072"/>
            </w:tabs>
            <w:spacing w:line="264" w:lineRule="auto"/>
            <w:ind w:left="0"/>
            <w:rPr>
              <w:rFonts w:asciiTheme="minorHAnsi" w:hAnsiTheme="minorHAnsi"/>
              <w:sz w:val="16"/>
              <w:szCs w:val="16"/>
            </w:rPr>
          </w:pPr>
          <w:r>
            <w:rPr>
              <w:rFonts w:asciiTheme="minorHAnsi" w:hAnsiTheme="minorHAnsi"/>
              <w:sz w:val="16"/>
              <w:szCs w:val="16"/>
            </w:rPr>
            <w:t>Visual Impact Assessment</w:t>
          </w:r>
        </w:p>
      </w:tc>
      <w:tc>
        <w:tcPr>
          <w:tcW w:w="1984" w:type="dxa"/>
        </w:tcPr>
        <w:p w:rsidR="00F64024" w:rsidRPr="00D56D5B" w:rsidRDefault="00F64024" w:rsidP="00B84760">
          <w:pPr>
            <w:pStyle w:val="Footer"/>
            <w:tabs>
              <w:tab w:val="clear" w:pos="8640"/>
              <w:tab w:val="right" w:pos="9072"/>
            </w:tabs>
            <w:ind w:left="0"/>
            <w:jc w:val="right"/>
            <w:rPr>
              <w:rFonts w:asciiTheme="minorHAnsi" w:hAnsiTheme="minorHAnsi"/>
              <w:sz w:val="16"/>
              <w:szCs w:val="16"/>
            </w:rPr>
          </w:pPr>
          <w:r>
            <w:rPr>
              <w:rFonts w:asciiTheme="minorHAnsi" w:hAnsiTheme="minorHAnsi"/>
              <w:sz w:val="16"/>
              <w:szCs w:val="16"/>
            </w:rPr>
            <w:t>June 2011</w:t>
          </w:r>
        </w:p>
      </w:tc>
    </w:tr>
  </w:tbl>
  <w:p w:rsidR="00F64024" w:rsidRPr="00506D68" w:rsidRDefault="00F64024" w:rsidP="0070433B">
    <w:pPr>
      <w:pStyle w:val="Footer"/>
      <w:tabs>
        <w:tab w:val="clear" w:pos="4320"/>
        <w:tab w:val="clear" w:pos="8640"/>
        <w:tab w:val="center" w:pos="4536"/>
        <w:tab w:val="right" w:pos="9072"/>
      </w:tabs>
      <w:ind w:left="0"/>
      <w:rPr>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88"/>
      <w:gridCol w:w="1984"/>
    </w:tblGrid>
    <w:tr w:rsidR="00F64024" w:rsidTr="00B84760">
      <w:tc>
        <w:tcPr>
          <w:tcW w:w="7088" w:type="dxa"/>
        </w:tcPr>
        <w:p w:rsidR="00F64024" w:rsidRPr="00D56D5B" w:rsidRDefault="00F64024" w:rsidP="00B84760">
          <w:pPr>
            <w:pStyle w:val="Footer"/>
            <w:tabs>
              <w:tab w:val="clear" w:pos="4320"/>
              <w:tab w:val="clear" w:pos="8640"/>
              <w:tab w:val="center" w:pos="4570"/>
              <w:tab w:val="right" w:pos="9072"/>
            </w:tabs>
            <w:spacing w:line="264" w:lineRule="auto"/>
            <w:ind w:left="0"/>
            <w:rPr>
              <w:rFonts w:asciiTheme="minorHAnsi" w:hAnsiTheme="minorHAnsi"/>
              <w:sz w:val="16"/>
              <w:szCs w:val="16"/>
            </w:rPr>
          </w:pPr>
          <w:r w:rsidRPr="00D56D5B">
            <w:rPr>
              <w:rFonts w:asciiTheme="minorHAnsi" w:hAnsiTheme="minorHAnsi"/>
              <w:sz w:val="16"/>
              <w:szCs w:val="16"/>
            </w:rPr>
            <w:t>Title of Report</w:t>
          </w:r>
        </w:p>
      </w:tc>
      <w:tc>
        <w:tcPr>
          <w:tcW w:w="1984" w:type="dxa"/>
        </w:tcPr>
        <w:p w:rsidR="00F64024" w:rsidRPr="00D56D5B" w:rsidRDefault="00F64024" w:rsidP="00B84760">
          <w:pPr>
            <w:pStyle w:val="Footer"/>
            <w:tabs>
              <w:tab w:val="clear" w:pos="8640"/>
              <w:tab w:val="right" w:pos="9072"/>
            </w:tabs>
            <w:ind w:left="0"/>
            <w:jc w:val="right"/>
            <w:rPr>
              <w:rFonts w:asciiTheme="minorHAnsi" w:hAnsiTheme="minorHAnsi"/>
              <w:sz w:val="16"/>
              <w:szCs w:val="16"/>
            </w:rPr>
          </w:pPr>
          <w:r w:rsidRPr="00D56D5B">
            <w:rPr>
              <w:rFonts w:asciiTheme="minorHAnsi" w:hAnsiTheme="minorHAnsi"/>
              <w:sz w:val="16"/>
              <w:szCs w:val="16"/>
            </w:rPr>
            <w:t>Addendum A</w:t>
          </w:r>
        </w:p>
      </w:tc>
    </w:tr>
  </w:tbl>
  <w:p w:rsidR="00F64024" w:rsidRPr="00506D68" w:rsidRDefault="00F64024" w:rsidP="0070433B">
    <w:pPr>
      <w:pStyle w:val="Footer"/>
      <w:tabs>
        <w:tab w:val="clear" w:pos="4320"/>
        <w:tab w:val="clear" w:pos="8640"/>
        <w:tab w:val="center" w:pos="4536"/>
        <w:tab w:val="right" w:pos="9072"/>
      </w:tabs>
      <w:ind w:left="0"/>
      <w:rPr>
        <w:sz w:val="12"/>
        <w:szCs w:val="1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663"/>
      <w:gridCol w:w="2835"/>
    </w:tblGrid>
    <w:tr w:rsidR="00F64024" w:rsidRPr="00D56D5B" w:rsidTr="00BD3AB4">
      <w:tc>
        <w:tcPr>
          <w:tcW w:w="6663" w:type="dxa"/>
        </w:tcPr>
        <w:p w:rsidR="00F64024" w:rsidRPr="00D56D5B" w:rsidRDefault="00F64024" w:rsidP="00B84760">
          <w:pPr>
            <w:pStyle w:val="Footer"/>
            <w:tabs>
              <w:tab w:val="clear" w:pos="4320"/>
              <w:tab w:val="clear" w:pos="8640"/>
              <w:tab w:val="center" w:pos="4570"/>
              <w:tab w:val="right" w:pos="9072"/>
            </w:tabs>
            <w:spacing w:line="264" w:lineRule="auto"/>
            <w:ind w:left="0"/>
            <w:rPr>
              <w:rFonts w:asciiTheme="minorHAnsi" w:hAnsiTheme="minorHAnsi"/>
              <w:sz w:val="16"/>
              <w:szCs w:val="16"/>
            </w:rPr>
          </w:pPr>
          <w:r>
            <w:rPr>
              <w:rFonts w:asciiTheme="minorHAnsi" w:hAnsiTheme="minorHAnsi"/>
              <w:sz w:val="16"/>
              <w:szCs w:val="16"/>
            </w:rPr>
            <w:t>Visual Impact Assessment</w:t>
          </w:r>
        </w:p>
      </w:tc>
      <w:tc>
        <w:tcPr>
          <w:tcW w:w="2835" w:type="dxa"/>
        </w:tcPr>
        <w:p w:rsidR="00F64024" w:rsidRPr="00D56D5B" w:rsidRDefault="00F64024" w:rsidP="00BD3AB4">
          <w:pPr>
            <w:pStyle w:val="Footer"/>
            <w:tabs>
              <w:tab w:val="clear" w:pos="8640"/>
              <w:tab w:val="right" w:pos="9072"/>
            </w:tabs>
            <w:ind w:left="0"/>
            <w:rPr>
              <w:rFonts w:asciiTheme="minorHAnsi" w:hAnsiTheme="minorHAnsi"/>
              <w:sz w:val="16"/>
              <w:szCs w:val="16"/>
            </w:rPr>
          </w:pPr>
          <w:r w:rsidRPr="00D56D5B">
            <w:rPr>
              <w:rFonts w:asciiTheme="minorHAnsi" w:hAnsiTheme="minorHAnsi"/>
              <w:sz w:val="16"/>
              <w:szCs w:val="16"/>
            </w:rPr>
            <w:t>Addendum A</w:t>
          </w:r>
          <w:r>
            <w:rPr>
              <w:rFonts w:asciiTheme="minorHAnsi" w:hAnsiTheme="minorHAnsi"/>
              <w:sz w:val="16"/>
              <w:szCs w:val="16"/>
            </w:rPr>
            <w:t>: Impact Tables</w:t>
          </w:r>
        </w:p>
      </w:tc>
    </w:tr>
  </w:tbl>
  <w:p w:rsidR="00F64024" w:rsidRPr="00D56D5B" w:rsidRDefault="00F64024" w:rsidP="0070433B">
    <w:pPr>
      <w:pStyle w:val="Footer"/>
      <w:tabs>
        <w:tab w:val="clear" w:pos="4320"/>
        <w:tab w:val="clear" w:pos="8640"/>
        <w:tab w:val="center" w:pos="4536"/>
        <w:tab w:val="right" w:pos="9072"/>
      </w:tabs>
      <w:ind w:left="0"/>
      <w:rPr>
        <w:rFonts w:asciiTheme="minorHAnsi" w:hAnsiTheme="minorHAnsi"/>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992127"/>
    <w:multiLevelType w:val="singleLevel"/>
    <w:tmpl w:val="B1E40432"/>
    <w:lvl w:ilvl="0">
      <w:start w:val="1"/>
      <w:numFmt w:val="lowerRoman"/>
      <w:pStyle w:val="BKSi"/>
      <w:lvlText w:val="%1)"/>
      <w:lvlJc w:val="left"/>
      <w:pPr>
        <w:tabs>
          <w:tab w:val="num" w:pos="2268"/>
        </w:tabs>
        <w:ind w:left="2268" w:hanging="709"/>
      </w:pPr>
    </w:lvl>
  </w:abstractNum>
  <w:abstractNum w:abstractNumId="1">
    <w:nsid w:val="63167DDD"/>
    <w:multiLevelType w:val="multilevel"/>
    <w:tmpl w:val="D716EDE4"/>
    <w:lvl w:ilvl="0">
      <w:start w:val="1"/>
      <w:numFmt w:val="decimal"/>
      <w:pStyle w:val="Heading1"/>
      <w:lvlText w:val="%1."/>
      <w:lvlJc w:val="left"/>
      <w:pPr>
        <w:tabs>
          <w:tab w:val="num" w:pos="720"/>
        </w:tabs>
        <w:ind w:left="720" w:hanging="720"/>
      </w:pPr>
      <w:rPr>
        <w:rFonts w:ascii="Calibri" w:hAnsi="Calibri" w:hint="default"/>
      </w:rPr>
    </w:lvl>
    <w:lvl w:ilvl="1">
      <w:start w:val="1"/>
      <w:numFmt w:val="decimal"/>
      <w:pStyle w:val="Heading2"/>
      <w:lvlText w:val="%1.%2"/>
      <w:lvlJc w:val="left"/>
      <w:pPr>
        <w:tabs>
          <w:tab w:val="num" w:pos="720"/>
        </w:tabs>
        <w:ind w:left="720" w:hanging="720"/>
      </w:pPr>
      <w:rPr>
        <w:rFonts w:ascii="Calibri" w:hAnsi="Calibri" w:hint="default"/>
        <w:b/>
        <w:i w:val="0"/>
        <w:sz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
    <w:nsid w:val="682E0318"/>
    <w:multiLevelType w:val="hybridMultilevel"/>
    <w:tmpl w:val="453EB3CC"/>
    <w:lvl w:ilvl="0" w:tplc="04090017">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
    <w:nsid w:val="79656D61"/>
    <w:multiLevelType w:val="hybridMultilevel"/>
    <w:tmpl w:val="02A4919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efaultTabStop w:val="720"/>
  <w:characterSpacingControl w:val="doNotCompress"/>
  <w:hdrShapeDefaults>
    <o:shapedefaults v:ext="edit" spidmax="1331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1FE0"/>
    <w:rsid w:val="000118C0"/>
    <w:rsid w:val="0003502B"/>
    <w:rsid w:val="00051195"/>
    <w:rsid w:val="00055BEE"/>
    <w:rsid w:val="00060371"/>
    <w:rsid w:val="000754A4"/>
    <w:rsid w:val="00091C12"/>
    <w:rsid w:val="000B6328"/>
    <w:rsid w:val="000B6768"/>
    <w:rsid w:val="0010221E"/>
    <w:rsid w:val="00110479"/>
    <w:rsid w:val="00124A24"/>
    <w:rsid w:val="001373F1"/>
    <w:rsid w:val="00155E78"/>
    <w:rsid w:val="00160178"/>
    <w:rsid w:val="00166F65"/>
    <w:rsid w:val="0017086A"/>
    <w:rsid w:val="00173901"/>
    <w:rsid w:val="00184858"/>
    <w:rsid w:val="0018624F"/>
    <w:rsid w:val="001A7EA3"/>
    <w:rsid w:val="001D2EF4"/>
    <w:rsid w:val="001E5EE2"/>
    <w:rsid w:val="001F2D23"/>
    <w:rsid w:val="0024425C"/>
    <w:rsid w:val="00244B0A"/>
    <w:rsid w:val="002506C2"/>
    <w:rsid w:val="002867F0"/>
    <w:rsid w:val="00290ECF"/>
    <w:rsid w:val="002A73F7"/>
    <w:rsid w:val="002B41C4"/>
    <w:rsid w:val="002D4DBE"/>
    <w:rsid w:val="002E7BD1"/>
    <w:rsid w:val="003053B5"/>
    <w:rsid w:val="003408B5"/>
    <w:rsid w:val="00343963"/>
    <w:rsid w:val="003A000B"/>
    <w:rsid w:val="003B5CEE"/>
    <w:rsid w:val="003C2219"/>
    <w:rsid w:val="003D2649"/>
    <w:rsid w:val="003F7B7C"/>
    <w:rsid w:val="00401167"/>
    <w:rsid w:val="00444260"/>
    <w:rsid w:val="0045038D"/>
    <w:rsid w:val="0045074B"/>
    <w:rsid w:val="004620AD"/>
    <w:rsid w:val="00467E76"/>
    <w:rsid w:val="00471805"/>
    <w:rsid w:val="00480AF9"/>
    <w:rsid w:val="00484A19"/>
    <w:rsid w:val="00497BB6"/>
    <w:rsid w:val="004A3135"/>
    <w:rsid w:val="004C063F"/>
    <w:rsid w:val="004C4BFD"/>
    <w:rsid w:val="004D0678"/>
    <w:rsid w:val="004E16E4"/>
    <w:rsid w:val="004E212C"/>
    <w:rsid w:val="004F178F"/>
    <w:rsid w:val="005052AE"/>
    <w:rsid w:val="00506D68"/>
    <w:rsid w:val="00510532"/>
    <w:rsid w:val="00511D25"/>
    <w:rsid w:val="00530EAA"/>
    <w:rsid w:val="005470E9"/>
    <w:rsid w:val="00570EC2"/>
    <w:rsid w:val="005B43D0"/>
    <w:rsid w:val="005C1D76"/>
    <w:rsid w:val="005C4271"/>
    <w:rsid w:val="005C79B9"/>
    <w:rsid w:val="005D5DBA"/>
    <w:rsid w:val="005E39E8"/>
    <w:rsid w:val="005E5AF1"/>
    <w:rsid w:val="00612154"/>
    <w:rsid w:val="00620686"/>
    <w:rsid w:val="00642E8C"/>
    <w:rsid w:val="00646A3C"/>
    <w:rsid w:val="0066648E"/>
    <w:rsid w:val="0069281A"/>
    <w:rsid w:val="006A1F74"/>
    <w:rsid w:val="006B66DC"/>
    <w:rsid w:val="0070433B"/>
    <w:rsid w:val="00717E59"/>
    <w:rsid w:val="00733A91"/>
    <w:rsid w:val="0073458E"/>
    <w:rsid w:val="00746786"/>
    <w:rsid w:val="007507F8"/>
    <w:rsid w:val="00761942"/>
    <w:rsid w:val="00762EEE"/>
    <w:rsid w:val="00765D27"/>
    <w:rsid w:val="007664E5"/>
    <w:rsid w:val="00775B89"/>
    <w:rsid w:val="007806EF"/>
    <w:rsid w:val="007A4827"/>
    <w:rsid w:val="007B09B6"/>
    <w:rsid w:val="007B31A1"/>
    <w:rsid w:val="007B4454"/>
    <w:rsid w:val="007E5F2B"/>
    <w:rsid w:val="007E6D2D"/>
    <w:rsid w:val="007E714C"/>
    <w:rsid w:val="007F2154"/>
    <w:rsid w:val="008132F5"/>
    <w:rsid w:val="00823BBD"/>
    <w:rsid w:val="008259C4"/>
    <w:rsid w:val="00852A57"/>
    <w:rsid w:val="00860FDA"/>
    <w:rsid w:val="00872B14"/>
    <w:rsid w:val="008771D8"/>
    <w:rsid w:val="00884B92"/>
    <w:rsid w:val="008A39CA"/>
    <w:rsid w:val="008B6D06"/>
    <w:rsid w:val="008F2B3A"/>
    <w:rsid w:val="008F548C"/>
    <w:rsid w:val="008F733A"/>
    <w:rsid w:val="00911FE0"/>
    <w:rsid w:val="009347A1"/>
    <w:rsid w:val="00984CD4"/>
    <w:rsid w:val="00987390"/>
    <w:rsid w:val="00992887"/>
    <w:rsid w:val="009935A5"/>
    <w:rsid w:val="00996B2B"/>
    <w:rsid w:val="009A69F7"/>
    <w:rsid w:val="009E7242"/>
    <w:rsid w:val="009E76C6"/>
    <w:rsid w:val="009F6E8F"/>
    <w:rsid w:val="00A151E5"/>
    <w:rsid w:val="00A1771A"/>
    <w:rsid w:val="00A233A9"/>
    <w:rsid w:val="00A279E9"/>
    <w:rsid w:val="00A47E41"/>
    <w:rsid w:val="00A54C78"/>
    <w:rsid w:val="00A5597C"/>
    <w:rsid w:val="00A7273D"/>
    <w:rsid w:val="00A75A1D"/>
    <w:rsid w:val="00A855CD"/>
    <w:rsid w:val="00A90E35"/>
    <w:rsid w:val="00A959CE"/>
    <w:rsid w:val="00AB34E3"/>
    <w:rsid w:val="00AC2965"/>
    <w:rsid w:val="00AD1573"/>
    <w:rsid w:val="00AF498A"/>
    <w:rsid w:val="00AF4D5E"/>
    <w:rsid w:val="00AF6E39"/>
    <w:rsid w:val="00B03519"/>
    <w:rsid w:val="00B147AB"/>
    <w:rsid w:val="00B72248"/>
    <w:rsid w:val="00B72A0F"/>
    <w:rsid w:val="00B84760"/>
    <w:rsid w:val="00B92324"/>
    <w:rsid w:val="00BA601D"/>
    <w:rsid w:val="00BB0D97"/>
    <w:rsid w:val="00BB5F26"/>
    <w:rsid w:val="00BC5753"/>
    <w:rsid w:val="00BD3AB4"/>
    <w:rsid w:val="00BF6CF9"/>
    <w:rsid w:val="00C14C67"/>
    <w:rsid w:val="00C52036"/>
    <w:rsid w:val="00C6205F"/>
    <w:rsid w:val="00C63131"/>
    <w:rsid w:val="00C6331A"/>
    <w:rsid w:val="00C75A6B"/>
    <w:rsid w:val="00C87B4B"/>
    <w:rsid w:val="00C92756"/>
    <w:rsid w:val="00CB04C8"/>
    <w:rsid w:val="00CB3AD4"/>
    <w:rsid w:val="00D17C88"/>
    <w:rsid w:val="00D26D64"/>
    <w:rsid w:val="00D31930"/>
    <w:rsid w:val="00D350C1"/>
    <w:rsid w:val="00D56D5B"/>
    <w:rsid w:val="00D734FB"/>
    <w:rsid w:val="00D86EC8"/>
    <w:rsid w:val="00DB71BA"/>
    <w:rsid w:val="00DC49E9"/>
    <w:rsid w:val="00DE5C1C"/>
    <w:rsid w:val="00DE79F2"/>
    <w:rsid w:val="00E11261"/>
    <w:rsid w:val="00E129FB"/>
    <w:rsid w:val="00E20158"/>
    <w:rsid w:val="00E73C9E"/>
    <w:rsid w:val="00E8490C"/>
    <w:rsid w:val="00E91F2F"/>
    <w:rsid w:val="00EB51F5"/>
    <w:rsid w:val="00EC1694"/>
    <w:rsid w:val="00EE2E1A"/>
    <w:rsid w:val="00EE3CEB"/>
    <w:rsid w:val="00EF4292"/>
    <w:rsid w:val="00F21F36"/>
    <w:rsid w:val="00F23F9A"/>
    <w:rsid w:val="00F54E27"/>
    <w:rsid w:val="00F64024"/>
    <w:rsid w:val="00F879C3"/>
    <w:rsid w:val="00F92338"/>
    <w:rsid w:val="00FB100E"/>
    <w:rsid w:val="00FD1A9F"/>
    <w:rsid w:val="00FD51F7"/>
    <w:rsid w:val="00FF6257"/>
    <w:rsid w:val="00FF77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31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261"/>
    <w:pPr>
      <w:spacing w:before="120" w:line="312" w:lineRule="auto"/>
      <w:ind w:left="720"/>
      <w:jc w:val="both"/>
    </w:pPr>
    <w:rPr>
      <w:rFonts w:ascii="Calibri" w:hAnsi="Calibri"/>
      <w:sz w:val="22"/>
      <w:szCs w:val="24"/>
      <w:lang w:val="en-GB"/>
    </w:rPr>
  </w:style>
  <w:style w:type="paragraph" w:styleId="Heading1">
    <w:name w:val="heading 1"/>
    <w:aliases w:val="CHAPTER1,H1"/>
    <w:basedOn w:val="Normal"/>
    <w:next w:val="Normal"/>
    <w:link w:val="Heading1Char"/>
    <w:autoRedefine/>
    <w:qFormat/>
    <w:rsid w:val="00E11261"/>
    <w:pPr>
      <w:keepNext/>
      <w:numPr>
        <w:numId w:val="1"/>
      </w:numPr>
      <w:tabs>
        <w:tab w:val="left" w:pos="1418"/>
        <w:tab w:val="left" w:pos="1701"/>
      </w:tabs>
      <w:spacing w:before="240" w:after="60"/>
      <w:outlineLvl w:val="0"/>
    </w:pPr>
    <w:rPr>
      <w:rFonts w:cs="Arial"/>
      <w:b/>
      <w:bCs/>
      <w:caps/>
      <w:kern w:val="32"/>
      <w:sz w:val="28"/>
      <w:szCs w:val="32"/>
    </w:rPr>
  </w:style>
  <w:style w:type="paragraph" w:styleId="Heading2">
    <w:name w:val="heading 2"/>
    <w:basedOn w:val="Normal"/>
    <w:next w:val="Normal"/>
    <w:link w:val="Heading2Char"/>
    <w:autoRedefine/>
    <w:qFormat/>
    <w:rsid w:val="00E11261"/>
    <w:pPr>
      <w:keepNext/>
      <w:numPr>
        <w:ilvl w:val="1"/>
        <w:numId w:val="1"/>
      </w:numPr>
      <w:tabs>
        <w:tab w:val="left" w:pos="0"/>
        <w:tab w:val="left" w:pos="1134"/>
      </w:tabs>
      <w:spacing w:before="240" w:after="60"/>
      <w:outlineLvl w:val="1"/>
    </w:pPr>
    <w:rPr>
      <w:rFonts w:cs="Arial"/>
      <w:b/>
      <w:bCs/>
      <w:iCs/>
      <w:smallCaps/>
      <w:sz w:val="24"/>
      <w:szCs w:val="28"/>
    </w:rPr>
  </w:style>
  <w:style w:type="paragraph" w:styleId="Heading3">
    <w:name w:val="heading 3"/>
    <w:basedOn w:val="Normal"/>
    <w:next w:val="Normal"/>
    <w:link w:val="Heading3Char"/>
    <w:autoRedefine/>
    <w:qFormat/>
    <w:rsid w:val="00E11261"/>
    <w:pPr>
      <w:keepNext/>
      <w:numPr>
        <w:ilvl w:val="2"/>
        <w:numId w:val="1"/>
      </w:numPr>
      <w:tabs>
        <w:tab w:val="left" w:pos="0"/>
        <w:tab w:val="left" w:pos="1701"/>
      </w:tabs>
      <w:spacing w:after="60"/>
      <w:outlineLvl w:val="2"/>
    </w:pPr>
    <w:rPr>
      <w:rFonts w:cs="Arial"/>
      <w:b/>
      <w:bCs/>
      <w:szCs w:val="26"/>
    </w:rPr>
  </w:style>
  <w:style w:type="paragraph" w:styleId="Heading4">
    <w:name w:val="heading 4"/>
    <w:basedOn w:val="Heading3"/>
    <w:next w:val="Normal"/>
    <w:link w:val="Heading4Char"/>
    <w:qFormat/>
    <w:rsid w:val="001E5EE2"/>
    <w:pPr>
      <w:numPr>
        <w:ilvl w:val="3"/>
      </w:numPr>
      <w:spacing w:before="240"/>
      <w:outlineLvl w:val="3"/>
    </w:pPr>
    <w:rPr>
      <w:rFonts w:asciiTheme="minorHAnsi" w:hAnsiTheme="minorHAnsi"/>
      <w:i/>
      <w:szCs w:val="28"/>
    </w:rPr>
  </w:style>
  <w:style w:type="paragraph" w:styleId="Heading5">
    <w:name w:val="heading 5"/>
    <w:basedOn w:val="Normal"/>
    <w:next w:val="Normal"/>
    <w:link w:val="Heading5Char"/>
    <w:qFormat/>
    <w:rsid w:val="00124A2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24A24"/>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124A24"/>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124A24"/>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124A24"/>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1805"/>
    <w:pPr>
      <w:spacing w:before="120" w:line="312" w:lineRule="auto"/>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71805"/>
    <w:pPr>
      <w:tabs>
        <w:tab w:val="center" w:pos="4320"/>
        <w:tab w:val="right" w:pos="8640"/>
      </w:tabs>
    </w:pPr>
  </w:style>
  <w:style w:type="paragraph" w:styleId="Footer">
    <w:name w:val="footer"/>
    <w:basedOn w:val="Normal"/>
    <w:link w:val="FooterChar"/>
    <w:rsid w:val="00471805"/>
    <w:pPr>
      <w:tabs>
        <w:tab w:val="center" w:pos="4320"/>
        <w:tab w:val="right" w:pos="8640"/>
      </w:tabs>
    </w:pPr>
  </w:style>
  <w:style w:type="character" w:styleId="PageNumber">
    <w:name w:val="page number"/>
    <w:basedOn w:val="DefaultParagraphFont"/>
    <w:rsid w:val="00AF498A"/>
  </w:style>
  <w:style w:type="paragraph" w:styleId="BalloonText">
    <w:name w:val="Balloon Text"/>
    <w:basedOn w:val="Normal"/>
    <w:link w:val="BalloonTextChar"/>
    <w:uiPriority w:val="99"/>
    <w:semiHidden/>
    <w:rsid w:val="00497BB6"/>
    <w:rPr>
      <w:rFonts w:ascii="Tahoma" w:hAnsi="Tahoma" w:cs="Tahoma"/>
      <w:sz w:val="16"/>
      <w:szCs w:val="16"/>
    </w:rPr>
  </w:style>
  <w:style w:type="paragraph" w:styleId="TOC1">
    <w:name w:val="toc 1"/>
    <w:basedOn w:val="Normal"/>
    <w:next w:val="Normal"/>
    <w:autoRedefine/>
    <w:uiPriority w:val="39"/>
    <w:rsid w:val="001D2EF4"/>
    <w:pPr>
      <w:tabs>
        <w:tab w:val="left" w:pos="480"/>
        <w:tab w:val="left" w:pos="720"/>
        <w:tab w:val="left" w:pos="1134"/>
        <w:tab w:val="left" w:pos="1418"/>
        <w:tab w:val="left" w:pos="1701"/>
        <w:tab w:val="right" w:leader="dot" w:pos="9017"/>
      </w:tabs>
      <w:spacing w:before="240"/>
      <w:ind w:left="0"/>
    </w:pPr>
    <w:rPr>
      <w:b/>
      <w:sz w:val="24"/>
    </w:rPr>
  </w:style>
  <w:style w:type="paragraph" w:styleId="TOC2">
    <w:name w:val="toc 2"/>
    <w:basedOn w:val="Normal"/>
    <w:next w:val="Normal"/>
    <w:autoRedefine/>
    <w:uiPriority w:val="39"/>
    <w:rsid w:val="00D56D5B"/>
    <w:pPr>
      <w:tabs>
        <w:tab w:val="left" w:pos="1134"/>
        <w:tab w:val="right" w:leader="dot" w:pos="9017"/>
      </w:tabs>
      <w:ind w:left="431"/>
    </w:pPr>
    <w:rPr>
      <w:b/>
    </w:rPr>
  </w:style>
  <w:style w:type="paragraph" w:styleId="TOC3">
    <w:name w:val="toc 3"/>
    <w:basedOn w:val="Normal"/>
    <w:next w:val="Normal"/>
    <w:autoRedefine/>
    <w:uiPriority w:val="39"/>
    <w:rsid w:val="005052AE"/>
    <w:pPr>
      <w:tabs>
        <w:tab w:val="left" w:pos="1976"/>
        <w:tab w:val="right" w:leader="dot" w:pos="9017"/>
      </w:tabs>
      <w:ind w:left="1134"/>
    </w:pPr>
  </w:style>
  <w:style w:type="character" w:styleId="Hyperlink">
    <w:name w:val="Hyperlink"/>
    <w:basedOn w:val="DefaultParagraphFont"/>
    <w:uiPriority w:val="99"/>
    <w:rsid w:val="00497BB6"/>
    <w:rPr>
      <w:color w:val="0000FF"/>
      <w:u w:val="single"/>
    </w:rPr>
  </w:style>
  <w:style w:type="character" w:styleId="CommentReference">
    <w:name w:val="annotation reference"/>
    <w:basedOn w:val="DefaultParagraphFont"/>
    <w:uiPriority w:val="99"/>
    <w:semiHidden/>
    <w:rsid w:val="00155E78"/>
    <w:rPr>
      <w:sz w:val="16"/>
      <w:szCs w:val="16"/>
    </w:rPr>
  </w:style>
  <w:style w:type="paragraph" w:styleId="CommentText">
    <w:name w:val="annotation text"/>
    <w:basedOn w:val="Normal"/>
    <w:link w:val="CommentTextChar"/>
    <w:uiPriority w:val="99"/>
    <w:rsid w:val="00155E78"/>
    <w:rPr>
      <w:sz w:val="20"/>
      <w:szCs w:val="20"/>
    </w:rPr>
  </w:style>
  <w:style w:type="paragraph" w:styleId="CommentSubject">
    <w:name w:val="annotation subject"/>
    <w:basedOn w:val="CommentText"/>
    <w:next w:val="CommentText"/>
    <w:link w:val="CommentSubjectChar"/>
    <w:uiPriority w:val="99"/>
    <w:semiHidden/>
    <w:rsid w:val="00155E78"/>
    <w:rPr>
      <w:b/>
      <w:bCs/>
    </w:rPr>
  </w:style>
  <w:style w:type="paragraph" w:styleId="Caption">
    <w:name w:val="caption"/>
    <w:basedOn w:val="Normal"/>
    <w:next w:val="Normal"/>
    <w:autoRedefine/>
    <w:qFormat/>
    <w:rsid w:val="004C063F"/>
    <w:rPr>
      <w:rFonts w:asciiTheme="minorHAnsi" w:hAnsiTheme="minorHAnsi"/>
      <w:bCs/>
      <w:szCs w:val="20"/>
    </w:rPr>
  </w:style>
  <w:style w:type="paragraph" w:styleId="ListParagraph">
    <w:name w:val="List Paragraph"/>
    <w:basedOn w:val="Normal"/>
    <w:uiPriority w:val="34"/>
    <w:qFormat/>
    <w:rsid w:val="007507F8"/>
  </w:style>
  <w:style w:type="paragraph" w:styleId="BodyTextIndent2">
    <w:name w:val="Body Text Indent 2"/>
    <w:basedOn w:val="Normal"/>
    <w:link w:val="BodyTextIndent2Char"/>
    <w:autoRedefine/>
    <w:rsid w:val="00401167"/>
    <w:pPr>
      <w:tabs>
        <w:tab w:val="left" w:pos="175"/>
        <w:tab w:val="left" w:pos="567"/>
        <w:tab w:val="left" w:pos="1418"/>
        <w:tab w:val="left" w:pos="1985"/>
      </w:tabs>
      <w:spacing w:before="0" w:line="240" w:lineRule="auto"/>
      <w:ind w:left="175"/>
    </w:pPr>
    <w:rPr>
      <w:rFonts w:asciiTheme="minorHAnsi" w:hAnsiTheme="minorHAnsi"/>
      <w:szCs w:val="22"/>
      <w:lang w:val="en-ZA"/>
    </w:rPr>
  </w:style>
  <w:style w:type="character" w:customStyle="1" w:styleId="BodyTextIndent2Char">
    <w:name w:val="Body Text Indent 2 Char"/>
    <w:basedOn w:val="DefaultParagraphFont"/>
    <w:link w:val="BodyTextIndent2"/>
    <w:rsid w:val="00401167"/>
    <w:rPr>
      <w:rFonts w:asciiTheme="minorHAnsi" w:hAnsiTheme="minorHAnsi"/>
      <w:sz w:val="22"/>
      <w:szCs w:val="22"/>
      <w:lang w:val="en-ZA"/>
    </w:rPr>
  </w:style>
  <w:style w:type="paragraph" w:styleId="ListBullet">
    <w:name w:val="List Bullet"/>
    <w:basedOn w:val="Normal"/>
    <w:autoRedefine/>
    <w:rsid w:val="000B6768"/>
    <w:pPr>
      <w:tabs>
        <w:tab w:val="left" w:pos="175"/>
        <w:tab w:val="left" w:pos="567"/>
        <w:tab w:val="left" w:pos="1985"/>
      </w:tabs>
      <w:spacing w:before="0" w:line="240" w:lineRule="auto"/>
      <w:ind w:left="0"/>
    </w:pPr>
    <w:rPr>
      <w:rFonts w:ascii="Arial" w:hAnsi="Arial"/>
      <w:sz w:val="24"/>
      <w:lang w:val="en-ZA"/>
    </w:rPr>
  </w:style>
  <w:style w:type="paragraph" w:styleId="BodyTextIndent3">
    <w:name w:val="Body Text Indent 3"/>
    <w:basedOn w:val="Normal"/>
    <w:link w:val="BodyTextIndent3Char"/>
    <w:rsid w:val="001E5EE2"/>
    <w:pPr>
      <w:spacing w:after="120"/>
      <w:ind w:left="283"/>
    </w:pPr>
    <w:rPr>
      <w:sz w:val="16"/>
      <w:szCs w:val="16"/>
    </w:rPr>
  </w:style>
  <w:style w:type="character" w:customStyle="1" w:styleId="BodyTextIndent3Char">
    <w:name w:val="Body Text Indent 3 Char"/>
    <w:basedOn w:val="DefaultParagraphFont"/>
    <w:link w:val="BodyTextIndent3"/>
    <w:rsid w:val="001E5EE2"/>
    <w:rPr>
      <w:rFonts w:ascii="Calibri" w:hAnsi="Calibri"/>
      <w:sz w:val="16"/>
      <w:szCs w:val="16"/>
      <w:lang w:val="en-GB"/>
    </w:rPr>
  </w:style>
  <w:style w:type="paragraph" w:styleId="BodyText">
    <w:name w:val="Body Text"/>
    <w:basedOn w:val="Normal"/>
    <w:link w:val="BodyTextChar"/>
    <w:rsid w:val="001E5EE2"/>
    <w:pPr>
      <w:spacing w:after="120"/>
    </w:pPr>
  </w:style>
  <w:style w:type="character" w:customStyle="1" w:styleId="BodyTextChar">
    <w:name w:val="Body Text Char"/>
    <w:basedOn w:val="DefaultParagraphFont"/>
    <w:link w:val="BodyText"/>
    <w:rsid w:val="001E5EE2"/>
    <w:rPr>
      <w:rFonts w:ascii="Calibri" w:hAnsi="Calibri"/>
      <w:sz w:val="22"/>
      <w:szCs w:val="24"/>
      <w:lang w:val="en-GB"/>
    </w:rPr>
  </w:style>
  <w:style w:type="character" w:customStyle="1" w:styleId="Heading1Char">
    <w:name w:val="Heading 1 Char"/>
    <w:aliases w:val="CHAPTER1 Char,H1 Char"/>
    <w:basedOn w:val="DefaultParagraphFont"/>
    <w:link w:val="Heading1"/>
    <w:rsid w:val="00401167"/>
    <w:rPr>
      <w:rFonts w:ascii="Calibri" w:hAnsi="Calibri" w:cs="Arial"/>
      <w:b/>
      <w:bCs/>
      <w:caps/>
      <w:kern w:val="32"/>
      <w:sz w:val="28"/>
      <w:szCs w:val="32"/>
      <w:lang w:val="en-GB"/>
    </w:rPr>
  </w:style>
  <w:style w:type="character" w:customStyle="1" w:styleId="Heading2Char">
    <w:name w:val="Heading 2 Char"/>
    <w:basedOn w:val="DefaultParagraphFont"/>
    <w:link w:val="Heading2"/>
    <w:rsid w:val="00401167"/>
    <w:rPr>
      <w:rFonts w:ascii="Calibri" w:hAnsi="Calibri" w:cs="Arial"/>
      <w:b/>
      <w:bCs/>
      <w:iCs/>
      <w:smallCaps/>
      <w:sz w:val="24"/>
      <w:szCs w:val="28"/>
      <w:lang w:val="en-GB"/>
    </w:rPr>
  </w:style>
  <w:style w:type="character" w:customStyle="1" w:styleId="Heading3Char">
    <w:name w:val="Heading 3 Char"/>
    <w:basedOn w:val="DefaultParagraphFont"/>
    <w:link w:val="Heading3"/>
    <w:rsid w:val="00401167"/>
    <w:rPr>
      <w:rFonts w:ascii="Calibri" w:hAnsi="Calibri" w:cs="Arial"/>
      <w:b/>
      <w:bCs/>
      <w:sz w:val="22"/>
      <w:szCs w:val="26"/>
      <w:lang w:val="en-GB"/>
    </w:rPr>
  </w:style>
  <w:style w:type="character" w:customStyle="1" w:styleId="Heading4Char">
    <w:name w:val="Heading 4 Char"/>
    <w:basedOn w:val="DefaultParagraphFont"/>
    <w:link w:val="Heading4"/>
    <w:rsid w:val="00401167"/>
    <w:rPr>
      <w:rFonts w:asciiTheme="minorHAnsi" w:hAnsiTheme="minorHAnsi" w:cs="Arial"/>
      <w:b/>
      <w:bCs/>
      <w:i/>
      <w:sz w:val="22"/>
      <w:szCs w:val="28"/>
      <w:lang w:val="en-GB"/>
    </w:rPr>
  </w:style>
  <w:style w:type="character" w:customStyle="1" w:styleId="HeaderChar">
    <w:name w:val="Header Char"/>
    <w:basedOn w:val="DefaultParagraphFont"/>
    <w:link w:val="Header"/>
    <w:rsid w:val="00401167"/>
    <w:rPr>
      <w:rFonts w:ascii="Calibri" w:hAnsi="Calibri"/>
      <w:sz w:val="22"/>
      <w:szCs w:val="24"/>
      <w:lang w:val="en-GB"/>
    </w:rPr>
  </w:style>
  <w:style w:type="character" w:customStyle="1" w:styleId="FooterChar">
    <w:name w:val="Footer Char"/>
    <w:basedOn w:val="DefaultParagraphFont"/>
    <w:link w:val="Footer"/>
    <w:rsid w:val="00401167"/>
    <w:rPr>
      <w:rFonts w:ascii="Calibri" w:hAnsi="Calibri"/>
      <w:sz w:val="22"/>
      <w:szCs w:val="24"/>
      <w:lang w:val="en-GB"/>
    </w:rPr>
  </w:style>
  <w:style w:type="paragraph" w:styleId="PlainText">
    <w:name w:val="Plain Text"/>
    <w:basedOn w:val="Normal"/>
    <w:link w:val="PlainTextChar"/>
    <w:autoRedefine/>
    <w:rsid w:val="00401167"/>
    <w:pPr>
      <w:tabs>
        <w:tab w:val="left" w:pos="175"/>
        <w:tab w:val="left" w:pos="1418"/>
        <w:tab w:val="left" w:pos="1985"/>
      </w:tabs>
      <w:spacing w:before="0" w:line="240" w:lineRule="auto"/>
      <w:ind w:left="175"/>
      <w:jc w:val="center"/>
    </w:pPr>
    <w:rPr>
      <w:rFonts w:ascii="Arial" w:hAnsi="Arial" w:cs="Courier New"/>
      <w:b/>
      <w:caps/>
      <w:sz w:val="28"/>
      <w:szCs w:val="20"/>
      <w:lang w:val="en-ZA"/>
    </w:rPr>
  </w:style>
  <w:style w:type="character" w:customStyle="1" w:styleId="PlainTextChar">
    <w:name w:val="Plain Text Char"/>
    <w:basedOn w:val="DefaultParagraphFont"/>
    <w:link w:val="PlainText"/>
    <w:rsid w:val="00401167"/>
    <w:rPr>
      <w:rFonts w:ascii="Arial" w:hAnsi="Arial" w:cs="Courier New"/>
      <w:b/>
      <w:caps/>
      <w:sz w:val="28"/>
      <w:lang w:val="en-ZA"/>
    </w:rPr>
  </w:style>
  <w:style w:type="paragraph" w:customStyle="1" w:styleId="Figure">
    <w:name w:val="Figure"/>
    <w:basedOn w:val="Normal"/>
    <w:autoRedefine/>
    <w:rsid w:val="00401167"/>
    <w:pPr>
      <w:tabs>
        <w:tab w:val="left" w:pos="175"/>
        <w:tab w:val="left" w:pos="6810"/>
      </w:tabs>
      <w:spacing w:before="0" w:line="240" w:lineRule="auto"/>
      <w:ind w:left="1702" w:hanging="1702"/>
    </w:pPr>
    <w:rPr>
      <w:rFonts w:ascii="Arial" w:hAnsi="Arial"/>
      <w:b/>
      <w:sz w:val="24"/>
      <w:szCs w:val="20"/>
    </w:rPr>
  </w:style>
  <w:style w:type="character" w:customStyle="1" w:styleId="BalloonTextChar">
    <w:name w:val="Balloon Text Char"/>
    <w:basedOn w:val="DefaultParagraphFont"/>
    <w:link w:val="BalloonText"/>
    <w:uiPriority w:val="99"/>
    <w:semiHidden/>
    <w:rsid w:val="00401167"/>
    <w:rPr>
      <w:rFonts w:ascii="Tahoma" w:hAnsi="Tahoma" w:cs="Tahoma"/>
      <w:sz w:val="16"/>
      <w:szCs w:val="16"/>
      <w:lang w:val="en-GB"/>
    </w:rPr>
  </w:style>
  <w:style w:type="character" w:customStyle="1" w:styleId="Heading5Char">
    <w:name w:val="Heading 5 Char"/>
    <w:basedOn w:val="DefaultParagraphFont"/>
    <w:link w:val="Heading5"/>
    <w:rsid w:val="00401167"/>
    <w:rPr>
      <w:rFonts w:ascii="Calibri" w:hAnsi="Calibri"/>
      <w:b/>
      <w:bCs/>
      <w:i/>
      <w:iCs/>
      <w:sz w:val="26"/>
      <w:szCs w:val="26"/>
      <w:lang w:val="en-GB"/>
    </w:rPr>
  </w:style>
  <w:style w:type="character" w:customStyle="1" w:styleId="Heading6Char">
    <w:name w:val="Heading 6 Char"/>
    <w:basedOn w:val="DefaultParagraphFont"/>
    <w:link w:val="Heading6"/>
    <w:rsid w:val="00401167"/>
    <w:rPr>
      <w:b/>
      <w:bCs/>
      <w:sz w:val="22"/>
      <w:szCs w:val="22"/>
      <w:lang w:val="en-GB"/>
    </w:rPr>
  </w:style>
  <w:style w:type="character" w:customStyle="1" w:styleId="Heading7Char">
    <w:name w:val="Heading 7 Char"/>
    <w:basedOn w:val="DefaultParagraphFont"/>
    <w:link w:val="Heading7"/>
    <w:rsid w:val="00401167"/>
    <w:rPr>
      <w:sz w:val="24"/>
      <w:szCs w:val="24"/>
      <w:lang w:val="en-GB"/>
    </w:rPr>
  </w:style>
  <w:style w:type="character" w:customStyle="1" w:styleId="Heading8Char">
    <w:name w:val="Heading 8 Char"/>
    <w:basedOn w:val="DefaultParagraphFont"/>
    <w:link w:val="Heading8"/>
    <w:rsid w:val="00401167"/>
    <w:rPr>
      <w:i/>
      <w:iCs/>
      <w:sz w:val="24"/>
      <w:szCs w:val="24"/>
      <w:lang w:val="en-GB"/>
    </w:rPr>
  </w:style>
  <w:style w:type="character" w:customStyle="1" w:styleId="Heading9Char">
    <w:name w:val="Heading 9 Char"/>
    <w:basedOn w:val="DefaultParagraphFont"/>
    <w:link w:val="Heading9"/>
    <w:rsid w:val="00401167"/>
    <w:rPr>
      <w:rFonts w:ascii="Calibri" w:hAnsi="Calibri" w:cs="Arial"/>
      <w:sz w:val="22"/>
      <w:szCs w:val="22"/>
      <w:lang w:val="en-GB"/>
    </w:rPr>
  </w:style>
  <w:style w:type="paragraph" w:styleId="FootnoteText">
    <w:name w:val="footnote text"/>
    <w:basedOn w:val="Normal"/>
    <w:link w:val="FootnoteTextChar"/>
    <w:rsid w:val="00401167"/>
    <w:pPr>
      <w:tabs>
        <w:tab w:val="left" w:pos="175"/>
      </w:tabs>
      <w:spacing w:before="0" w:after="200" w:line="240" w:lineRule="auto"/>
      <w:ind w:left="175"/>
      <w:jc w:val="left"/>
    </w:pPr>
    <w:rPr>
      <w:sz w:val="16"/>
      <w:szCs w:val="20"/>
      <w:lang w:val="en-ZA" w:eastAsia="en-ZA"/>
    </w:rPr>
  </w:style>
  <w:style w:type="character" w:customStyle="1" w:styleId="FootnoteTextChar">
    <w:name w:val="Footnote Text Char"/>
    <w:basedOn w:val="DefaultParagraphFont"/>
    <w:link w:val="FootnoteText"/>
    <w:rsid w:val="00401167"/>
    <w:rPr>
      <w:rFonts w:ascii="Calibri" w:hAnsi="Calibri"/>
      <w:sz w:val="16"/>
      <w:lang w:val="en-ZA" w:eastAsia="en-ZA"/>
    </w:rPr>
  </w:style>
  <w:style w:type="character" w:styleId="FootnoteReference">
    <w:name w:val="footnote reference"/>
    <w:basedOn w:val="DefaultParagraphFont"/>
    <w:rsid w:val="00401167"/>
    <w:rPr>
      <w:rFonts w:cs="Times New Roman"/>
      <w:vertAlign w:val="superscript"/>
    </w:rPr>
  </w:style>
  <w:style w:type="paragraph" w:styleId="Salutation">
    <w:name w:val="Salutation"/>
    <w:basedOn w:val="Normal"/>
    <w:next w:val="Normal"/>
    <w:link w:val="SalutationChar"/>
    <w:rsid w:val="00401167"/>
    <w:pPr>
      <w:tabs>
        <w:tab w:val="left" w:pos="175"/>
      </w:tabs>
      <w:spacing w:before="0" w:line="240" w:lineRule="auto"/>
      <w:ind w:left="175"/>
      <w:jc w:val="left"/>
    </w:pPr>
    <w:rPr>
      <w:rFonts w:ascii="Times New Roman" w:hAnsi="Times New Roman"/>
      <w:sz w:val="20"/>
      <w:szCs w:val="20"/>
    </w:rPr>
  </w:style>
  <w:style w:type="character" w:customStyle="1" w:styleId="SalutationChar">
    <w:name w:val="Salutation Char"/>
    <w:basedOn w:val="DefaultParagraphFont"/>
    <w:link w:val="Salutation"/>
    <w:rsid w:val="00401167"/>
    <w:rPr>
      <w:lang w:val="en-GB"/>
    </w:rPr>
  </w:style>
  <w:style w:type="paragraph" w:customStyle="1" w:styleId="AttentionLine">
    <w:name w:val="Attention Line"/>
    <w:basedOn w:val="Normal"/>
    <w:next w:val="Salutation"/>
    <w:rsid w:val="00401167"/>
    <w:pPr>
      <w:tabs>
        <w:tab w:val="left" w:pos="175"/>
      </w:tabs>
      <w:spacing w:before="220" w:after="220" w:line="220" w:lineRule="atLeast"/>
      <w:ind w:left="175"/>
    </w:pPr>
    <w:rPr>
      <w:rFonts w:ascii="Arial" w:hAnsi="Arial"/>
      <w:spacing w:val="-5"/>
      <w:sz w:val="20"/>
      <w:szCs w:val="20"/>
    </w:rPr>
  </w:style>
  <w:style w:type="paragraph" w:customStyle="1" w:styleId="BKSi">
    <w:name w:val="BKS(i)"/>
    <w:basedOn w:val="Normal"/>
    <w:rsid w:val="00401167"/>
    <w:pPr>
      <w:numPr>
        <w:numId w:val="5"/>
      </w:numPr>
      <w:tabs>
        <w:tab w:val="left" w:pos="175"/>
      </w:tabs>
      <w:spacing w:before="0" w:line="360" w:lineRule="auto"/>
    </w:pPr>
    <w:rPr>
      <w:rFonts w:ascii="Arial" w:hAnsi="Arial"/>
      <w:szCs w:val="20"/>
      <w:lang w:val="en-US"/>
    </w:rPr>
  </w:style>
  <w:style w:type="character" w:customStyle="1" w:styleId="CommentTextChar">
    <w:name w:val="Comment Text Char"/>
    <w:basedOn w:val="DefaultParagraphFont"/>
    <w:link w:val="CommentText"/>
    <w:uiPriority w:val="99"/>
    <w:rsid w:val="00401167"/>
    <w:rPr>
      <w:rFonts w:ascii="Calibri" w:hAnsi="Calibri"/>
      <w:lang w:val="en-GB"/>
    </w:rPr>
  </w:style>
  <w:style w:type="character" w:customStyle="1" w:styleId="CommentSubjectChar">
    <w:name w:val="Comment Subject Char"/>
    <w:basedOn w:val="CommentTextChar"/>
    <w:link w:val="CommentSubject"/>
    <w:uiPriority w:val="99"/>
    <w:semiHidden/>
    <w:rsid w:val="00401167"/>
    <w:rPr>
      <w:b/>
      <w:bCs/>
    </w:rPr>
  </w:style>
  <w:style w:type="paragraph" w:styleId="TableofFigures">
    <w:name w:val="table of figures"/>
    <w:basedOn w:val="Normal"/>
    <w:next w:val="Normal"/>
    <w:uiPriority w:val="99"/>
    <w:rsid w:val="00642E8C"/>
    <w:pPr>
      <w:ind w:left="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93961821A89040A6C8A272A21F503B" ma:contentTypeVersion="0" ma:contentTypeDescription="Create a new document." ma:contentTypeScope="" ma:versionID="4fe199c5872060639adc5b5dba29c47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BA6DC8-F17E-4BCD-9079-38953D896B3F}"/>
</file>

<file path=customXml/itemProps2.xml><?xml version="1.0" encoding="utf-8"?>
<ds:datastoreItem xmlns:ds="http://schemas.openxmlformats.org/officeDocument/2006/customXml" ds:itemID="{E7C9E6F8-1366-4D29-BB8D-5A3420E1531B}"/>
</file>

<file path=customXml/itemProps3.xml><?xml version="1.0" encoding="utf-8"?>
<ds:datastoreItem xmlns:ds="http://schemas.openxmlformats.org/officeDocument/2006/customXml" ds:itemID="{5126C683-FBD5-44FF-9F18-9EECAF160E44}"/>
</file>

<file path=customXml/itemProps4.xml><?xml version="1.0" encoding="utf-8"?>
<ds:datastoreItem xmlns:ds="http://schemas.openxmlformats.org/officeDocument/2006/customXml" ds:itemID="{4B70FEA5-36F3-40A3-8500-4FA0ADBF2D65}"/>
</file>

<file path=docProps/app.xml><?xml version="1.0" encoding="utf-8"?>
<Properties xmlns="http://schemas.openxmlformats.org/officeDocument/2006/extended-properties" xmlns:vt="http://schemas.openxmlformats.org/officeDocument/2006/docPropsVTypes">
  <Template>Normal</Template>
  <TotalTime>39</TotalTime>
  <Pages>36</Pages>
  <Words>6549</Words>
  <Characters>37493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The cover page of a report shall display the following minimum information:</vt:lpstr>
    </vt:vector>
  </TitlesOfParts>
  <Company> </Company>
  <LinksUpToDate>false</LinksUpToDate>
  <CharactersWithSpaces>43955</CharactersWithSpaces>
  <SharedDoc>false</SharedDoc>
  <HLinks>
    <vt:vector size="84" baseType="variant">
      <vt:variant>
        <vt:i4>524406</vt:i4>
      </vt:variant>
      <vt:variant>
        <vt:i4>87</vt:i4>
      </vt:variant>
      <vt:variant>
        <vt:i4>0</vt:i4>
      </vt:variant>
      <vt:variant>
        <vt:i4>5</vt:i4>
      </vt:variant>
      <vt:variant>
        <vt:lpwstr>http://www.cput.ac.za/library_2/infoLit/bibharvard.htm</vt:lpwstr>
      </vt:variant>
      <vt:variant>
        <vt:lpwstr/>
      </vt:variant>
      <vt:variant>
        <vt:i4>1638450</vt:i4>
      </vt:variant>
      <vt:variant>
        <vt:i4>74</vt:i4>
      </vt:variant>
      <vt:variant>
        <vt:i4>0</vt:i4>
      </vt:variant>
      <vt:variant>
        <vt:i4>5</vt:i4>
      </vt:variant>
      <vt:variant>
        <vt:lpwstr/>
      </vt:variant>
      <vt:variant>
        <vt:lpwstr>_Toc212621080</vt:lpwstr>
      </vt:variant>
      <vt:variant>
        <vt:i4>1441842</vt:i4>
      </vt:variant>
      <vt:variant>
        <vt:i4>68</vt:i4>
      </vt:variant>
      <vt:variant>
        <vt:i4>0</vt:i4>
      </vt:variant>
      <vt:variant>
        <vt:i4>5</vt:i4>
      </vt:variant>
      <vt:variant>
        <vt:lpwstr/>
      </vt:variant>
      <vt:variant>
        <vt:lpwstr>_Toc212621079</vt:lpwstr>
      </vt:variant>
      <vt:variant>
        <vt:i4>1441842</vt:i4>
      </vt:variant>
      <vt:variant>
        <vt:i4>62</vt:i4>
      </vt:variant>
      <vt:variant>
        <vt:i4>0</vt:i4>
      </vt:variant>
      <vt:variant>
        <vt:i4>5</vt:i4>
      </vt:variant>
      <vt:variant>
        <vt:lpwstr/>
      </vt:variant>
      <vt:variant>
        <vt:lpwstr>_Toc212621078</vt:lpwstr>
      </vt:variant>
      <vt:variant>
        <vt:i4>1441842</vt:i4>
      </vt:variant>
      <vt:variant>
        <vt:i4>56</vt:i4>
      </vt:variant>
      <vt:variant>
        <vt:i4>0</vt:i4>
      </vt:variant>
      <vt:variant>
        <vt:i4>5</vt:i4>
      </vt:variant>
      <vt:variant>
        <vt:lpwstr/>
      </vt:variant>
      <vt:variant>
        <vt:lpwstr>_Toc212621077</vt:lpwstr>
      </vt:variant>
      <vt:variant>
        <vt:i4>1441842</vt:i4>
      </vt:variant>
      <vt:variant>
        <vt:i4>50</vt:i4>
      </vt:variant>
      <vt:variant>
        <vt:i4>0</vt:i4>
      </vt:variant>
      <vt:variant>
        <vt:i4>5</vt:i4>
      </vt:variant>
      <vt:variant>
        <vt:lpwstr/>
      </vt:variant>
      <vt:variant>
        <vt:lpwstr>_Toc212621076</vt:lpwstr>
      </vt:variant>
      <vt:variant>
        <vt:i4>1441842</vt:i4>
      </vt:variant>
      <vt:variant>
        <vt:i4>44</vt:i4>
      </vt:variant>
      <vt:variant>
        <vt:i4>0</vt:i4>
      </vt:variant>
      <vt:variant>
        <vt:i4>5</vt:i4>
      </vt:variant>
      <vt:variant>
        <vt:lpwstr/>
      </vt:variant>
      <vt:variant>
        <vt:lpwstr>_Toc212621075</vt:lpwstr>
      </vt:variant>
      <vt:variant>
        <vt:i4>1441842</vt:i4>
      </vt:variant>
      <vt:variant>
        <vt:i4>38</vt:i4>
      </vt:variant>
      <vt:variant>
        <vt:i4>0</vt:i4>
      </vt:variant>
      <vt:variant>
        <vt:i4>5</vt:i4>
      </vt:variant>
      <vt:variant>
        <vt:lpwstr/>
      </vt:variant>
      <vt:variant>
        <vt:lpwstr>_Toc212621074</vt:lpwstr>
      </vt:variant>
      <vt:variant>
        <vt:i4>1441842</vt:i4>
      </vt:variant>
      <vt:variant>
        <vt:i4>32</vt:i4>
      </vt:variant>
      <vt:variant>
        <vt:i4>0</vt:i4>
      </vt:variant>
      <vt:variant>
        <vt:i4>5</vt:i4>
      </vt:variant>
      <vt:variant>
        <vt:lpwstr/>
      </vt:variant>
      <vt:variant>
        <vt:lpwstr>_Toc212621073</vt:lpwstr>
      </vt:variant>
      <vt:variant>
        <vt:i4>1441842</vt:i4>
      </vt:variant>
      <vt:variant>
        <vt:i4>26</vt:i4>
      </vt:variant>
      <vt:variant>
        <vt:i4>0</vt:i4>
      </vt:variant>
      <vt:variant>
        <vt:i4>5</vt:i4>
      </vt:variant>
      <vt:variant>
        <vt:lpwstr/>
      </vt:variant>
      <vt:variant>
        <vt:lpwstr>_Toc212621072</vt:lpwstr>
      </vt:variant>
      <vt:variant>
        <vt:i4>1441842</vt:i4>
      </vt:variant>
      <vt:variant>
        <vt:i4>20</vt:i4>
      </vt:variant>
      <vt:variant>
        <vt:i4>0</vt:i4>
      </vt:variant>
      <vt:variant>
        <vt:i4>5</vt:i4>
      </vt:variant>
      <vt:variant>
        <vt:lpwstr/>
      </vt:variant>
      <vt:variant>
        <vt:lpwstr>_Toc212621071</vt:lpwstr>
      </vt:variant>
      <vt:variant>
        <vt:i4>1441842</vt:i4>
      </vt:variant>
      <vt:variant>
        <vt:i4>14</vt:i4>
      </vt:variant>
      <vt:variant>
        <vt:i4>0</vt:i4>
      </vt:variant>
      <vt:variant>
        <vt:i4>5</vt:i4>
      </vt:variant>
      <vt:variant>
        <vt:lpwstr/>
      </vt:variant>
      <vt:variant>
        <vt:lpwstr>_Toc212621070</vt:lpwstr>
      </vt:variant>
      <vt:variant>
        <vt:i4>1507378</vt:i4>
      </vt:variant>
      <vt:variant>
        <vt:i4>8</vt:i4>
      </vt:variant>
      <vt:variant>
        <vt:i4>0</vt:i4>
      </vt:variant>
      <vt:variant>
        <vt:i4>5</vt:i4>
      </vt:variant>
      <vt:variant>
        <vt:lpwstr/>
      </vt:variant>
      <vt:variant>
        <vt:lpwstr>_Toc212621069</vt:lpwstr>
      </vt:variant>
      <vt:variant>
        <vt:i4>1507378</vt:i4>
      </vt:variant>
      <vt:variant>
        <vt:i4>2</vt:i4>
      </vt:variant>
      <vt:variant>
        <vt:i4>0</vt:i4>
      </vt:variant>
      <vt:variant>
        <vt:i4>5</vt:i4>
      </vt:variant>
      <vt:variant>
        <vt:lpwstr/>
      </vt:variant>
      <vt:variant>
        <vt:lpwstr>_Toc212621068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cover page of a report shall display the following minimum information:</dc:title>
  <dc:subject/>
  <dc:creator>Joëlle Pialat</dc:creator>
  <cp:keywords/>
  <dc:description/>
  <cp:lastModifiedBy>.</cp:lastModifiedBy>
  <cp:revision>3</cp:revision>
  <cp:lastPrinted>2010-03-30T09:34:00Z</cp:lastPrinted>
  <dcterms:created xsi:type="dcterms:W3CDTF">2011-06-13T10:35:00Z</dcterms:created>
  <dcterms:modified xsi:type="dcterms:W3CDTF">2011-06-13T11:14:00Z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0x0101002693961821A89040A6C8A272A21F503B</vt:lpwstr>
  </property>
</Properties>
</file>